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聊城市行政审批服务局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2019年度政府信息公开工作年度报告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2019年，聊城市行政审批服务局认真贯彻落实《中华人民共和国政府信息公开条例》精神，按照《</w:t>
      </w:r>
      <w:r>
        <w:rPr>
          <w:rFonts w:hint="eastAsia" w:ascii="仿宋_GB2312" w:hAnsi="仿宋_GB2312" w:eastAsia="仿宋_GB2312" w:cs="仿宋_GB2312"/>
          <w:sz w:val="32"/>
          <w:szCs w:val="32"/>
        </w:rPr>
        <w:t>聊城市人民政府办公室关于报送2019年政府信息公开工作年度报告的通知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》要求，结合我局工作实际，编写了</w:t>
      </w:r>
      <w:r>
        <w:rPr>
          <w:rFonts w:hint="eastAsia" w:ascii="仿宋_GB2312" w:hAnsi="仿宋_GB2312" w:eastAsia="仿宋_GB2312" w:cs="仿宋_GB2312"/>
          <w:sz w:val="32"/>
          <w:szCs w:val="32"/>
        </w:rPr>
        <w:t>2019年度政府信息公开工作年度报告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本报告数据统计时间为：2019年1月1日-2019年12月31日，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现将201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</w:rPr>
        <w:t>政府信息公开工作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有关情况报告如下：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一、总体情况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201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我局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按照国务院5月正式实施新修订的《中华人民共和国政府信息公开条例》要求，扩大主动公开范围，规范依申请公开流程，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坚持“公开为常态，不公开为例外”原则，不断完善政府信息公开相关配套制度，积极拓展政府信息公开的载体和形式，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围绕深化“放管服”改革，及时公开相关改革举措、工作进展和改革成效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积极主动做好与群众切身利益相关的信息公开。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</w:rPr>
        <w:t>主动公开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2019年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室内外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大屏幕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宣传栏、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微信公众号、头条号、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门户网站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山东政务服务网-聊城站、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市政府信息公开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专栏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等主动公开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发布信息累计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13000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余条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内容涵盖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机构职能、领导信息、通知公告、工作动态、政策法规、行政审批公示、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行政执法、政策解读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等1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0余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类。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其中局门户网站访问量</w:t>
      </w:r>
      <w:r>
        <w:rPr>
          <w:rFonts w:hint="eastAsia" w:ascii="仿宋_GB2312" w:hAnsi="仿宋_GB2312" w:eastAsia="仿宋_GB2312" w:cs="仿宋_GB2312"/>
          <w:sz w:val="32"/>
          <w:szCs w:val="32"/>
        </w:rPr>
        <w:t>210832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2996565"/>
            <wp:effectExtent l="0" t="0" r="4445" b="13335"/>
            <wp:docPr id="2" name="图片 2" descr="W02020061533203526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0202006153320352645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3515" cy="2773045"/>
            <wp:effectExtent l="0" t="0" r="13335" b="8255"/>
            <wp:docPr id="3" name="图片 3" descr="W02020061533203566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0202006153320356640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凡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我局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需要公开的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审批政策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信息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同时在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多个平台主动公开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发布，满足不同层次群众信息公开需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不仅包括行政审批项目的名称、申报材料、收费及标准，而且将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我局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的各项创新举措，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最多跑一次、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统一受理发证、帮办代办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等工作，全部通过信息公开告知企业群众，方便其办理审批手续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，所有业务科室全部印制了服务指南，方便群众办事查阅。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left="0" w:right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</w:rPr>
        <w:t>（二）依申请公开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2019年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局共收到政府信息公开申请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2件，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依法依规按时办结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答复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2件，并按相关要求回复申请人《政府信息公开告知书》。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250690" cy="5739130"/>
            <wp:effectExtent l="0" t="0" r="16510" b="13970"/>
            <wp:docPr id="4" name="图片 4" descr="W02020061533203609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0202006153320360946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532630" cy="6146800"/>
            <wp:effectExtent l="0" t="0" r="1270" b="6350"/>
            <wp:docPr id="5" name="图片 5" descr="W02020061533203630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0202006153320363005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</w:rPr>
        <w:t>政府信息管理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2019年我局制定了《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聊城市行政审批服务局关于成立政务公开工作领导小组的通知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》、《聊城市行政审批服务局关于加强政务公开体制机制创新工作的通知》通过建立机制，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严格信息发布流程，制定信息审核机制，保证信息发布准确及时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对公开信息进行系统管理。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271135" cy="5952490"/>
            <wp:effectExtent l="0" t="0" r="5715" b="10160"/>
            <wp:docPr id="6" name="图片 6" descr="W02020061533203655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0202006153320365567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同时对部门间信息资源共享、交换和应用进行了积极探索，让办事企业和群众充分体验“互联网+政务服务”带来的便利。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平台建设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left="0" w:leftChars="0" w:right="0" w:rightChars="0" w:firstLine="614" w:firstLineChars="192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聊城市行政审批服务局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政府信息公开主要渠道包括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局门户网站、微信公众号、大屏幕、山东政务服务网-聊城站、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市政府信息公开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专栏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等多个平台进行信息发布，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方便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公众查询、索取审批事项的办理条件、服务内容、审批办理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创新举措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等情况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需要向社会广泛告知的信息及时通过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网站平台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进行发布。办事群众关注的许可审批进展、结果情况信息已实现每日实时采集、发布，并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通过大厅屏幕及局门户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网站同步实时发布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基本做到了日日更新。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3742690" cy="2517775"/>
            <wp:effectExtent l="0" t="0" r="10160" b="15875"/>
            <wp:docPr id="7" name="图片 7" descr="W02020061533203688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0202006153320368863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3803650" cy="2517775"/>
            <wp:effectExtent l="0" t="0" r="6350" b="15875"/>
            <wp:docPr id="8" name="图片 8" descr="W02020061533203672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0202006153320367253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81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fill="FFFFFF"/>
          <w:lang w:val="en-US" w:eastAsia="zh-CN" w:bidi="ar"/>
        </w:rPr>
        <w:t>2019年底，我局政务公开与政务服务体验区已投入使用，全面推进“互联网+政务服务”平台数据标准化建设，不仅配置有传统物理公开平台，还增设政务公开与政务服务一体机查阅点，提供政策文件、办事指南、办理进度查询、自助办理等服务。实现政务公开与政务服务资源共享互通，全面落实一次告知、一表申请等规范化办理流程，减少跑办次数，为办事群众提供导购式、指引式服务。为深入推进政务公开，增强政务服务工作的透明度，打通了服务群众“最后一公里”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</w:rPr>
        <w:t>监督保障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聊城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行政审批服务局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作为政府对公民、法人和其他组织直接服务的载体平台，政府信息公开工作尤为重要。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局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领导班子非常重视，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一是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制定了《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聊城市行政审批服务局关于成立政务公开工作领导小组的通知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》，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成立了以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局长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李静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为组长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政务公开工作领导小组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对公开信息提供有效监督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；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二是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制定了《聊城市行政审批服务局关于加强政务公开体制机制创新工作的通知》，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由局办公室负责科室信息发布考核工作，每月通报一次，年底由局机关评选表彰先进单位和个人，并把这项工作作为科室全年考核的内容。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通过建立机制，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严格信息发布流程，保证信息发布准确及时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对公开信息形成了有利监督保障。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下一步，我局将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认真贯彻落实新修订的《中华人民共和国政府信息公开条例》，按照市政府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办公室政府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信息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公开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考核工作部署，积极对照《山东省政务公开工作评估考核指标》进行自查，及时落实整改，顺利完成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政府信息公开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工作。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六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</w:rPr>
        <w:t>人大代表建议和政协委员提案办理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2019年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我局共受理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人大代表建议0件、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政协委员提案8件，针对代表委员提出的意见建议，李静局长要求各承办科室落实代表委员提出的建议，进一步研究解决方案，同时密切与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人大代表和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政协委员沟通联系，对重点热点案件，及时研究办理意见，提出切实可行的落实措施，确保件件有落实，件件有答复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办理完成后，及时在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聊城市人民政府网站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公开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办理结果。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  <w:drawing>
          <wp:inline distT="0" distB="0" distL="114300" distR="114300">
            <wp:extent cx="5248275" cy="6667500"/>
            <wp:effectExtent l="0" t="0" r="9525" b="0"/>
            <wp:docPr id="9" name="图片 9" descr="W02020061533203707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0202006153320370789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right="0" w:rightChars="0" w:firstLine="640" w:firstLineChars="200"/>
        <w:textAlignment w:val="auto"/>
        <w:outlineLvl w:val="9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七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</w:rPr>
        <w:t>发布解读、回应关切、互动交流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发布解读情况：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按照“谁起草、谁解读”的原则，在编写政策文件同时，从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社会公众关注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需求出发，同步编制政策解读文件，使用多种形式进行解读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2019年我局共发布并解读文件13篇，其中局长解读3篇，均在聊城市人民政府网站发布解读材料。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010150" cy="3473450"/>
            <wp:effectExtent l="0" t="0" r="0" b="12700"/>
            <wp:docPr id="10" name="图片 10" descr="W02020061533203717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0202006153320371785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019040" cy="3316605"/>
            <wp:effectExtent l="0" t="0" r="10160" b="17145"/>
            <wp:docPr id="11" name="图片 11" descr="W020200615332037406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0202006153320374063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回应关切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互动交流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情况：2019年9月24日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shd w:val="clear" w:fill="FFFFFF"/>
        </w:rPr>
        <w:instrText xml:space="preserve"> HYPERLINK "http://tv.lcxw.cn/html/ilc/2866.html"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shd w:val="clear" w:fill="FFFFFF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shd w:val="clear" w:fill="FFFFFF"/>
        </w:rPr>
        <w:t>聊城市行政审批服务局召开新闻发布会公布全领域无差别“一窗受理”改革情况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shd w:val="clear" w:fill="FFFFFF"/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2019年10月23日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聊城市行政审批服务局党组副书记、局长李静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做客12345市长热线就聊城全领域无差别“一窗受理”改革试点工作情况作解读并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就社会公众关切问题与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现场记者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互动交流。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局门户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网站设立了领导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信箱、征集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调查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等互动交流专栏，及时回应社会关切，加强与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办事群众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互动交流。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1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240" w:afterAutospacing="0" w:line="600" w:lineRule="exact"/>
        <w:ind w:firstLine="640"/>
        <w:jc w:val="both"/>
        <w:textAlignment w:val="auto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二、主动公开政府信息情况</w:t>
      </w:r>
      <w:bookmarkStart w:id="0" w:name="_GoBack"/>
      <w:bookmarkEnd w:id="0"/>
    </w:p>
    <w:tbl>
      <w:tblPr>
        <w:tblStyle w:val="3"/>
        <w:tblW w:w="8708" w:type="dxa"/>
        <w:jc w:val="center"/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3"/>
        <w:gridCol w:w="17"/>
        <w:gridCol w:w="2095"/>
        <w:gridCol w:w="1505"/>
        <w:gridCol w:w="2018"/>
      </w:tblGrid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870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本年新制作数量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本年新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公开数量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对外公开</w:t>
            </w:r>
          </w:p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总数量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规章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　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 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规范性文件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 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行政许可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178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91568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其他对外管理服务事项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行政处罚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行政强制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行政事业性收费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第二十条第（九）项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0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采购项目数量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政府集中采购</w:t>
            </w:r>
          </w:p>
        </w:tc>
        <w:tc>
          <w:tcPr>
            <w:tcW w:w="20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约679.7万元</w:t>
            </w:r>
          </w:p>
        </w:tc>
      </w:tr>
    </w:tbl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p>
      <w:pPr>
        <w:pStyle w:val="2"/>
        <w:widowControl/>
        <w:shd w:val="clear" w:color="auto" w:fill="FFFFFF"/>
        <w:spacing w:beforeAutospacing="0" w:after="240" w:afterAutospacing="0"/>
        <w:ind w:left="-199" w:leftChars="-95" w:firstLine="620"/>
        <w:jc w:val="both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b/>
          <w:color w:val="333333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3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5"/>
        <w:gridCol w:w="1418"/>
        <w:gridCol w:w="2835"/>
        <w:gridCol w:w="850"/>
        <w:gridCol w:w="567"/>
        <w:gridCol w:w="567"/>
        <w:gridCol w:w="567"/>
        <w:gridCol w:w="567"/>
        <w:gridCol w:w="540"/>
        <w:gridCol w:w="63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477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（本列数据的勾稽关系为：第一项加第二项之和，</w:t>
            </w:r>
          </w:p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等于第三项加第四项之和）</w:t>
            </w:r>
          </w:p>
        </w:tc>
        <w:tc>
          <w:tcPr>
            <w:tcW w:w="4293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77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280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3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  <w:jc w:val="center"/>
        </w:trPr>
        <w:tc>
          <w:tcPr>
            <w:tcW w:w="477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ind w:left="-63" w:leftChars="-30" w:right="-134" w:rightChars="-64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</w:t>
            </w:r>
          </w:p>
        </w:tc>
        <w:tc>
          <w:tcPr>
            <w:tcW w:w="63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ascii="楷体" w:hAnsi="楷体" w:eastAsia="楷体" w:cs="楷体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5.要求行政机关确认或重新</w:t>
            </w:r>
          </w:p>
          <w:p>
            <w:pPr>
              <w:widowControl/>
              <w:spacing w:line="300" w:lineRule="exact"/>
              <w:ind w:firstLine="200" w:firstLineChars="100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出具已获取信息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0</w:t>
            </w:r>
          </w:p>
        </w:tc>
      </w:tr>
    </w:tbl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黑体" w:hAnsi="黑体" w:eastAsia="黑体" w:cs="宋体"/>
          <w:color w:val="333333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  <w:t>四、政府信息公开行政复议、行政诉讼情况</w:t>
      </w:r>
    </w:p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tbl>
      <w:tblPr>
        <w:tblStyle w:val="3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49" w:leftChars="-71" w:right="-170" w:rightChars="-81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49" w:leftChars="-71" w:right="-170" w:rightChars="-8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43" w:leftChars="-21" w:right="-132" w:rightChars="-63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2" w:leftChars="-39" w:right="-97" w:rightChars="-46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18" w:leftChars="-56" w:right="-118" w:rightChars="-56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18" w:leftChars="-56" w:right="-118" w:rightChars="-56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05" w:leftChars="-50" w:right="-126" w:rightChars="-6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6" w:leftChars="-41" w:right="-88" w:rightChars="-42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26" w:leftChars="-60" w:right="-136" w:rightChars="-65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26" w:leftChars="-60" w:right="-136" w:rightChars="-65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64" w:leftChars="-78" w:right="-153" w:rightChars="-73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64" w:leftChars="-78" w:right="-153" w:rightChars="-73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99" w:leftChars="-47" w:right="-78" w:rightChars="-37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36" w:leftChars="-65" w:right="-124" w:rightChars="-59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36" w:leftChars="-65" w:right="-124" w:rightChars="-59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73" w:leftChars="-83" w:right="-134" w:rightChars="-64" w:hang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73" w:leftChars="-83" w:right="-134" w:rightChars="-64" w:hanging="1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67" w:leftChars="-33" w:right="-105" w:rightChars="-50" w:hanging="2" w:hangingChars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存在的主要问题及改进情况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2019年，我局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在政府信息公开工作方面取得了一定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成效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，但和上级要求及群众的期望相比，还存在着一些问题和不足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信息公开的内容有待进一步扩容和完善，信息公开的形式有待于创新和提高。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2020年我局将深入贯彻落实党中央、国务院、省市政府关于全面推进政务公开工作的部署要求，紧紧围绕审批工作推动我局政府信息公开工作实现新突破。重点做好以下工作：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充分利用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我局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行政审批事项集中办理平台作用，加大行政审批公开力度，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充分利用“互联网+政务服务”，实现政务数据互联共享，让信息多跑路，群众少跑腿，更好助力审批服务能力提升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（二）强化政务公开责任意识，树立“公开是原则、不公开是例外”的理念，紧紧把握社会公众关注的热点、难点问题，在态度上开诚布公、内容上全面准确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及时做好主动公开政府信息发布工作，确保主动公开政府信息的时效性和便民性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加强对进驻窗口政府信息公开工作的沟通、指导和协调，保障政府信息公开的统一性协调性，为群众提供全方位、多层次的服务。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  <w:t>六、</w:t>
      </w: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其他需要报告的事项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righ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聊城市行政审批服务局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2020年1月30日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5BF465"/>
    <w:multiLevelType w:val="singleLevel"/>
    <w:tmpl w:val="E85BF465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8BA19A6"/>
    <w:multiLevelType w:val="singleLevel"/>
    <w:tmpl w:val="18BA19A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E074C8E"/>
    <w:multiLevelType w:val="singleLevel"/>
    <w:tmpl w:val="2E074C8E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36989"/>
    <w:rsid w:val="03082FD8"/>
    <w:rsid w:val="031A37F4"/>
    <w:rsid w:val="03D94A17"/>
    <w:rsid w:val="05596D25"/>
    <w:rsid w:val="055E46E1"/>
    <w:rsid w:val="069C5DC0"/>
    <w:rsid w:val="06B4000E"/>
    <w:rsid w:val="07C82FE9"/>
    <w:rsid w:val="080F1808"/>
    <w:rsid w:val="097718A4"/>
    <w:rsid w:val="0BA1563E"/>
    <w:rsid w:val="10BA28A9"/>
    <w:rsid w:val="111726DA"/>
    <w:rsid w:val="123D7A96"/>
    <w:rsid w:val="12B242A2"/>
    <w:rsid w:val="13094B3E"/>
    <w:rsid w:val="134A60CB"/>
    <w:rsid w:val="13B645B1"/>
    <w:rsid w:val="14407DBE"/>
    <w:rsid w:val="150C4B97"/>
    <w:rsid w:val="15767B2E"/>
    <w:rsid w:val="15E5479A"/>
    <w:rsid w:val="17E13257"/>
    <w:rsid w:val="17FE07D1"/>
    <w:rsid w:val="182F0609"/>
    <w:rsid w:val="199F117C"/>
    <w:rsid w:val="1A24760A"/>
    <w:rsid w:val="1AE23A90"/>
    <w:rsid w:val="1AFC6500"/>
    <w:rsid w:val="1E3E5763"/>
    <w:rsid w:val="210F5A8E"/>
    <w:rsid w:val="23012E89"/>
    <w:rsid w:val="235D76E4"/>
    <w:rsid w:val="239842D8"/>
    <w:rsid w:val="23CE2534"/>
    <w:rsid w:val="2537568E"/>
    <w:rsid w:val="253E3886"/>
    <w:rsid w:val="283551DA"/>
    <w:rsid w:val="288F3719"/>
    <w:rsid w:val="28E821DA"/>
    <w:rsid w:val="296B10ED"/>
    <w:rsid w:val="29734547"/>
    <w:rsid w:val="2CB06A2B"/>
    <w:rsid w:val="2D1A60D1"/>
    <w:rsid w:val="2E9232A6"/>
    <w:rsid w:val="2ED62E8A"/>
    <w:rsid w:val="31003837"/>
    <w:rsid w:val="33482884"/>
    <w:rsid w:val="342A6CD4"/>
    <w:rsid w:val="34F05F45"/>
    <w:rsid w:val="360864D6"/>
    <w:rsid w:val="368D03FE"/>
    <w:rsid w:val="369D6D55"/>
    <w:rsid w:val="36EE3746"/>
    <w:rsid w:val="380D0577"/>
    <w:rsid w:val="38811031"/>
    <w:rsid w:val="38BB4B3A"/>
    <w:rsid w:val="38D42BFB"/>
    <w:rsid w:val="39692961"/>
    <w:rsid w:val="3B5C74A4"/>
    <w:rsid w:val="3CC5024C"/>
    <w:rsid w:val="3DE74C2C"/>
    <w:rsid w:val="3E7F6F1D"/>
    <w:rsid w:val="3EF34115"/>
    <w:rsid w:val="3FBF1A5B"/>
    <w:rsid w:val="40403966"/>
    <w:rsid w:val="414740D4"/>
    <w:rsid w:val="4237618F"/>
    <w:rsid w:val="42622CE1"/>
    <w:rsid w:val="43A451A9"/>
    <w:rsid w:val="44806B66"/>
    <w:rsid w:val="44AA4DEF"/>
    <w:rsid w:val="44F52C66"/>
    <w:rsid w:val="457613E6"/>
    <w:rsid w:val="45BE60DE"/>
    <w:rsid w:val="464F136F"/>
    <w:rsid w:val="48570C07"/>
    <w:rsid w:val="48CC2117"/>
    <w:rsid w:val="49102F79"/>
    <w:rsid w:val="49AA21A3"/>
    <w:rsid w:val="49D170EF"/>
    <w:rsid w:val="49EE5D0B"/>
    <w:rsid w:val="4B0845D7"/>
    <w:rsid w:val="4C843E16"/>
    <w:rsid w:val="4D401420"/>
    <w:rsid w:val="4D4C6B4E"/>
    <w:rsid w:val="4D4D20ED"/>
    <w:rsid w:val="4DF56108"/>
    <w:rsid w:val="4E1747F8"/>
    <w:rsid w:val="4EEB5E37"/>
    <w:rsid w:val="4F331B54"/>
    <w:rsid w:val="50F33789"/>
    <w:rsid w:val="50F406E7"/>
    <w:rsid w:val="51836FA1"/>
    <w:rsid w:val="523D6CD3"/>
    <w:rsid w:val="531027EF"/>
    <w:rsid w:val="53C11845"/>
    <w:rsid w:val="54F52F7D"/>
    <w:rsid w:val="55563014"/>
    <w:rsid w:val="58980F31"/>
    <w:rsid w:val="58F92D99"/>
    <w:rsid w:val="59413D44"/>
    <w:rsid w:val="598F4152"/>
    <w:rsid w:val="5A182BC8"/>
    <w:rsid w:val="5A69355D"/>
    <w:rsid w:val="5A7D22BD"/>
    <w:rsid w:val="5D432BB3"/>
    <w:rsid w:val="5DCD49D8"/>
    <w:rsid w:val="5E473215"/>
    <w:rsid w:val="5F343E6D"/>
    <w:rsid w:val="601523BB"/>
    <w:rsid w:val="605D4317"/>
    <w:rsid w:val="6131297D"/>
    <w:rsid w:val="61A5516C"/>
    <w:rsid w:val="61E60CE4"/>
    <w:rsid w:val="628C6381"/>
    <w:rsid w:val="6295369C"/>
    <w:rsid w:val="62E726FE"/>
    <w:rsid w:val="635D6D0A"/>
    <w:rsid w:val="64047FA5"/>
    <w:rsid w:val="64260A11"/>
    <w:rsid w:val="643C7D34"/>
    <w:rsid w:val="64B37573"/>
    <w:rsid w:val="665D1757"/>
    <w:rsid w:val="669D0789"/>
    <w:rsid w:val="672040FE"/>
    <w:rsid w:val="674178BA"/>
    <w:rsid w:val="674B5FC4"/>
    <w:rsid w:val="68ED3635"/>
    <w:rsid w:val="69F23A96"/>
    <w:rsid w:val="6A285076"/>
    <w:rsid w:val="6AA37097"/>
    <w:rsid w:val="6AF57628"/>
    <w:rsid w:val="6B623E1A"/>
    <w:rsid w:val="6B9D37FC"/>
    <w:rsid w:val="6BDB049E"/>
    <w:rsid w:val="6E1B25AB"/>
    <w:rsid w:val="6E800B44"/>
    <w:rsid w:val="705B2154"/>
    <w:rsid w:val="7303378C"/>
    <w:rsid w:val="740341B1"/>
    <w:rsid w:val="74DD3044"/>
    <w:rsid w:val="74F2038B"/>
    <w:rsid w:val="75477D64"/>
    <w:rsid w:val="75483712"/>
    <w:rsid w:val="76B370C3"/>
    <w:rsid w:val="76D6672F"/>
    <w:rsid w:val="77297D70"/>
    <w:rsid w:val="79054E3A"/>
    <w:rsid w:val="7947362A"/>
    <w:rsid w:val="7A322495"/>
    <w:rsid w:val="7A4205D0"/>
    <w:rsid w:val="7B696B19"/>
    <w:rsid w:val="7BFC4830"/>
    <w:rsid w:val="7C820482"/>
    <w:rsid w:val="7E577AD5"/>
    <w:rsid w:val="7E8772F9"/>
    <w:rsid w:val="7ED9072C"/>
    <w:rsid w:val="7EF20716"/>
    <w:rsid w:val="7F366E24"/>
    <w:rsid w:val="7F4F2E0A"/>
    <w:rsid w:val="7F5A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98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Two」2</cp:lastModifiedBy>
  <dcterms:modified xsi:type="dcterms:W3CDTF">2020-06-16T02:39:27Z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