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53" w:rsidRDefault="005A21EE">
      <w:pPr>
        <w:spacing w:line="600" w:lineRule="exact"/>
        <w:jc w:val="center"/>
        <w:rPr>
          <w:rFonts w:ascii="黑体" w:eastAsia="黑体" w:hAnsi="黑体" w:cs="黑体"/>
          <w:sz w:val="44"/>
          <w:szCs w:val="44"/>
        </w:rPr>
      </w:pPr>
      <w:r>
        <w:rPr>
          <w:rFonts w:ascii="黑体" w:eastAsia="黑体" w:hAnsi="黑体" w:cs="黑体" w:hint="eastAsia"/>
          <w:sz w:val="44"/>
          <w:szCs w:val="44"/>
        </w:rPr>
        <w:t>聊城市行政审批服务局</w:t>
      </w:r>
    </w:p>
    <w:p w:rsidR="00702253" w:rsidRDefault="005A21EE">
      <w:pPr>
        <w:spacing w:line="600" w:lineRule="exact"/>
        <w:jc w:val="center"/>
        <w:rPr>
          <w:rFonts w:ascii="黑体" w:eastAsia="黑体" w:hAnsi="黑体" w:cs="黑体"/>
          <w:sz w:val="44"/>
          <w:szCs w:val="44"/>
        </w:rPr>
      </w:pPr>
      <w:r>
        <w:rPr>
          <w:rFonts w:ascii="黑体" w:eastAsia="黑体" w:hAnsi="黑体" w:cs="黑体" w:hint="eastAsia"/>
          <w:sz w:val="44"/>
          <w:szCs w:val="44"/>
        </w:rPr>
        <w:t>防空地下室易地建设费核算及减免政策</w:t>
      </w:r>
    </w:p>
    <w:p w:rsidR="00702253" w:rsidRDefault="005A21EE">
      <w:pPr>
        <w:pStyle w:val="a5"/>
        <w:widowControl/>
        <w:spacing w:beforeAutospacing="0" w:afterAutospacing="0" w:line="600" w:lineRule="exact"/>
        <w:jc w:val="center"/>
        <w:rPr>
          <w:rFonts w:ascii="黑体" w:eastAsia="黑体" w:hAnsi="黑体" w:cs="黑体"/>
          <w:sz w:val="44"/>
          <w:szCs w:val="44"/>
        </w:rPr>
      </w:pPr>
      <w:r>
        <w:rPr>
          <w:rFonts w:ascii="黑体" w:eastAsia="黑体" w:hAnsi="黑体" w:cs="黑体" w:hint="eastAsia"/>
          <w:sz w:val="44"/>
          <w:szCs w:val="44"/>
        </w:rPr>
        <w:t>服务指南</w:t>
      </w:r>
    </w:p>
    <w:p w:rsidR="00702253" w:rsidRDefault="00702253">
      <w:pPr>
        <w:pStyle w:val="a5"/>
        <w:widowControl/>
        <w:spacing w:beforeAutospacing="0" w:afterAutospacing="0" w:line="600" w:lineRule="exact"/>
        <w:jc w:val="center"/>
        <w:rPr>
          <w:rFonts w:ascii="黑体" w:eastAsia="黑体" w:hAnsi="黑体" w:cs="黑体"/>
          <w:sz w:val="44"/>
          <w:szCs w:val="44"/>
        </w:rPr>
      </w:pPr>
    </w:p>
    <w:p w:rsidR="00702253" w:rsidRDefault="005A21EE">
      <w:pPr>
        <w:pStyle w:val="a5"/>
        <w:widowControl/>
        <w:numPr>
          <w:ilvl w:val="0"/>
          <w:numId w:val="1"/>
        </w:numPr>
        <w:spacing w:beforeAutospacing="0" w:afterAutospacing="0" w:line="600" w:lineRule="exact"/>
        <w:ind w:firstLineChars="200" w:firstLine="632"/>
        <w:rPr>
          <w:rFonts w:ascii="黑体" w:eastAsia="黑体" w:hAnsi="黑体" w:cs="黑体"/>
          <w:sz w:val="32"/>
          <w:szCs w:val="32"/>
        </w:rPr>
      </w:pPr>
      <w:proofErr w:type="gramStart"/>
      <w:r>
        <w:rPr>
          <w:rFonts w:ascii="黑体" w:eastAsia="黑体" w:hAnsi="黑体" w:cs="黑体" w:hint="eastAsia"/>
          <w:sz w:val="32"/>
          <w:szCs w:val="32"/>
        </w:rPr>
        <w:t>防空防空</w:t>
      </w:r>
      <w:proofErr w:type="gramEnd"/>
      <w:r>
        <w:rPr>
          <w:rFonts w:ascii="黑体" w:eastAsia="黑体" w:hAnsi="黑体" w:cs="黑体" w:hint="eastAsia"/>
          <w:sz w:val="32"/>
          <w:szCs w:val="32"/>
        </w:rPr>
        <w:t>地下室易地建设费征收依据是什么？</w:t>
      </w:r>
    </w:p>
    <w:p w:rsidR="00702253" w:rsidRDefault="005A21EE">
      <w:pPr>
        <w:pStyle w:val="a5"/>
        <w:widowControl/>
        <w:spacing w:beforeAutospacing="0" w:afterAutospacing="0" w:line="60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color w:val="3D3D3D"/>
          <w:sz w:val="32"/>
          <w:szCs w:val="32"/>
        </w:rPr>
        <w:t>根据《山东省实施中华人民共和国人民防空法办法》第</w:t>
      </w:r>
      <w:r>
        <w:rPr>
          <w:rFonts w:ascii="仿宋_GB2312" w:eastAsia="仿宋_GB2312" w:hAnsi="仿宋_GB2312" w:cs="仿宋_GB2312" w:hint="eastAsia"/>
          <w:color w:val="3D3D3D"/>
          <w:sz w:val="32"/>
          <w:szCs w:val="32"/>
        </w:rPr>
        <w:t>十六条</w:t>
      </w:r>
      <w:r>
        <w:rPr>
          <w:rFonts w:ascii="仿宋_GB2312" w:eastAsia="仿宋_GB2312" w:hAnsi="仿宋_GB2312" w:cs="仿宋_GB2312" w:hint="eastAsia"/>
          <w:color w:val="3D3D3D"/>
          <w:sz w:val="32"/>
          <w:szCs w:val="32"/>
        </w:rPr>
        <w:t>：</w:t>
      </w:r>
      <w:r>
        <w:rPr>
          <w:rFonts w:ascii="仿宋_GB2312" w:eastAsia="仿宋_GB2312" w:hAnsi="仿宋_GB2312" w:cs="仿宋_GB2312" w:hint="eastAsia"/>
          <w:color w:val="3D3D3D"/>
          <w:sz w:val="32"/>
          <w:szCs w:val="32"/>
        </w:rPr>
        <w:t>城市新建民用建筑，建设单位应当按照国家规定修建防空地下室；不宜修建的，必须报人民防空主管部门批准，并按规定缴纳易地建设费，由人民防空主管部门组织易地建设。</w:t>
      </w:r>
    </w:p>
    <w:p w:rsidR="00702253" w:rsidRDefault="005A21EE">
      <w:pPr>
        <w:pStyle w:val="a5"/>
        <w:widowControl/>
        <w:spacing w:beforeAutospacing="0" w:afterAutospacing="0" w:line="600" w:lineRule="exact"/>
        <w:ind w:firstLineChars="200" w:firstLine="632"/>
        <w:rPr>
          <w:rFonts w:ascii="黑体" w:eastAsia="黑体" w:hAnsi="黑体" w:cs="黑体"/>
          <w:sz w:val="32"/>
          <w:szCs w:val="32"/>
        </w:rPr>
      </w:pPr>
      <w:r>
        <w:rPr>
          <w:rFonts w:ascii="黑体" w:eastAsia="黑体" w:hAnsi="黑体" w:cs="黑体" w:hint="eastAsia"/>
          <w:sz w:val="32"/>
          <w:szCs w:val="32"/>
        </w:rPr>
        <w:t>二、防空地下室可申请易地建设的条件有哪些？</w:t>
      </w:r>
    </w:p>
    <w:p w:rsidR="00702253" w:rsidRDefault="005A21EE">
      <w:pPr>
        <w:pStyle w:val="a5"/>
        <w:widowControl/>
        <w:spacing w:beforeAutospacing="0" w:afterAutospacing="0" w:line="600" w:lineRule="exact"/>
        <w:ind w:firstLineChars="200" w:firstLine="632"/>
        <w:rPr>
          <w:rFonts w:ascii="仿宋" w:eastAsia="仿宋" w:hAnsi="仿宋" w:cs="仿宋"/>
          <w:kern w:val="2"/>
          <w:sz w:val="32"/>
          <w:szCs w:val="32"/>
        </w:rPr>
      </w:pPr>
      <w:r>
        <w:rPr>
          <w:rFonts w:ascii="仿宋" w:eastAsia="仿宋" w:hAnsi="仿宋" w:cs="仿宋" w:hint="eastAsia"/>
          <w:kern w:val="2"/>
          <w:sz w:val="32"/>
          <w:szCs w:val="32"/>
        </w:rPr>
        <w:t>按照《山东省国防动员办公室关于规范防空地下室易地建设审批条件的意见》（</w:t>
      </w:r>
      <w:proofErr w:type="gramStart"/>
      <w:r>
        <w:rPr>
          <w:rFonts w:ascii="仿宋" w:eastAsia="仿宋" w:hAnsi="仿宋" w:cs="仿宋" w:hint="eastAsia"/>
          <w:kern w:val="2"/>
          <w:sz w:val="32"/>
          <w:szCs w:val="32"/>
        </w:rPr>
        <w:t>鲁国动办发</w:t>
      </w:r>
      <w:proofErr w:type="gramEnd"/>
      <w:r>
        <w:rPr>
          <w:rFonts w:ascii="仿宋" w:eastAsia="仿宋" w:hAnsi="仿宋" w:cs="仿宋" w:hint="eastAsia"/>
          <w:kern w:val="2"/>
          <w:sz w:val="32"/>
          <w:szCs w:val="32"/>
        </w:rPr>
        <w:t>〔</w:t>
      </w:r>
      <w:r>
        <w:rPr>
          <w:rFonts w:ascii="仿宋" w:eastAsia="仿宋" w:hAnsi="仿宋" w:cs="仿宋" w:hint="eastAsia"/>
          <w:kern w:val="2"/>
          <w:sz w:val="32"/>
          <w:szCs w:val="32"/>
        </w:rPr>
        <w:t>2023</w:t>
      </w:r>
      <w:r>
        <w:rPr>
          <w:rFonts w:ascii="仿宋" w:eastAsia="仿宋" w:hAnsi="仿宋" w:cs="仿宋" w:hint="eastAsia"/>
          <w:kern w:val="2"/>
          <w:sz w:val="32"/>
          <w:szCs w:val="32"/>
        </w:rPr>
        <w:t>〕</w:t>
      </w:r>
      <w:r>
        <w:rPr>
          <w:rFonts w:ascii="仿宋" w:eastAsia="仿宋" w:hAnsi="仿宋" w:cs="仿宋" w:hint="eastAsia"/>
          <w:kern w:val="2"/>
          <w:sz w:val="32"/>
          <w:szCs w:val="32"/>
        </w:rPr>
        <w:t>8</w:t>
      </w:r>
      <w:r>
        <w:rPr>
          <w:rFonts w:ascii="仿宋" w:eastAsia="仿宋" w:hAnsi="仿宋" w:cs="仿宋" w:hint="eastAsia"/>
          <w:kern w:val="2"/>
          <w:sz w:val="32"/>
          <w:szCs w:val="32"/>
        </w:rPr>
        <w:t>号）城市新建民用建筑必须按照国家规定修建防空地下室，存在下列情况不宜修建的，可申请易地建设。</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一、城市新建民用建筑必须按照国家规定修建防空地下室，存在下列情况不宜修建的，可申请易地建设。</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（一）采用桩基且桩基承台顶面埋置深度小于</w:t>
      </w:r>
      <w:r>
        <w:rPr>
          <w:rFonts w:ascii="仿宋" w:eastAsia="仿宋" w:hAnsi="仿宋" w:cs="仿宋" w:hint="eastAsia"/>
          <w:sz w:val="32"/>
          <w:szCs w:val="32"/>
        </w:rPr>
        <w:t>3</w:t>
      </w:r>
      <w:r>
        <w:rPr>
          <w:rFonts w:ascii="仿宋" w:eastAsia="仿宋" w:hAnsi="仿宋" w:cs="仿宋" w:hint="eastAsia"/>
          <w:sz w:val="32"/>
          <w:szCs w:val="32"/>
        </w:rPr>
        <w:t>米（或者不足规定的地下室空间净高）的；</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（二）建设项目合计应建防空地下室面积小于</w:t>
      </w:r>
      <w:r>
        <w:rPr>
          <w:rFonts w:ascii="仿宋" w:eastAsia="仿宋" w:hAnsi="仿宋" w:cs="仿宋" w:hint="eastAsia"/>
          <w:sz w:val="32"/>
          <w:szCs w:val="32"/>
        </w:rPr>
        <w:t>1500</w:t>
      </w:r>
      <w:r>
        <w:rPr>
          <w:rFonts w:ascii="仿宋" w:eastAsia="仿宋" w:hAnsi="仿宋" w:cs="仿宋" w:hint="eastAsia"/>
          <w:sz w:val="32"/>
          <w:szCs w:val="32"/>
        </w:rPr>
        <w:t>平方米的；</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（三）因建设地段房屋或地下管道设施密集，防空地下室</w:t>
      </w:r>
      <w:r>
        <w:rPr>
          <w:rFonts w:ascii="仿宋" w:eastAsia="仿宋" w:hAnsi="仿宋" w:cs="仿宋" w:hint="eastAsia"/>
          <w:sz w:val="32"/>
          <w:szCs w:val="32"/>
        </w:rPr>
        <w:lastRenderedPageBreak/>
        <w:t>不能施工或者难以采取措施保证施工安全的；</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（四）地下室位于生产、储存易燃易爆物品厂房、库房的距离小于</w:t>
      </w:r>
      <w:r>
        <w:rPr>
          <w:rFonts w:ascii="仿宋" w:eastAsia="仿宋" w:hAnsi="仿宋" w:cs="仿宋" w:hint="eastAsia"/>
          <w:sz w:val="32"/>
          <w:szCs w:val="32"/>
        </w:rPr>
        <w:t>50</w:t>
      </w:r>
      <w:r>
        <w:rPr>
          <w:rFonts w:ascii="仿宋" w:eastAsia="仿宋" w:hAnsi="仿宋" w:cs="仿宋" w:hint="eastAsia"/>
          <w:sz w:val="32"/>
          <w:szCs w:val="32"/>
        </w:rPr>
        <w:t>米，距有害液体、重毒气体的储罐小于</w:t>
      </w:r>
      <w:r>
        <w:rPr>
          <w:rFonts w:ascii="仿宋" w:eastAsia="仿宋" w:hAnsi="仿宋" w:cs="仿宋" w:hint="eastAsia"/>
          <w:sz w:val="32"/>
          <w:szCs w:val="32"/>
        </w:rPr>
        <w:t>100</w:t>
      </w:r>
      <w:r>
        <w:rPr>
          <w:rFonts w:ascii="仿宋" w:eastAsia="仿宋" w:hAnsi="仿宋" w:cs="仿宋" w:hint="eastAsia"/>
          <w:sz w:val="32"/>
          <w:szCs w:val="32"/>
        </w:rPr>
        <w:t>米，难以采取措施保证安全的；</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（五）建在流沙、暗河、基岩埋深很浅等地段的项目，因地质条件不适于修建的；</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（六）改、扩建的建设项目，因</w:t>
      </w:r>
      <w:proofErr w:type="gramStart"/>
      <w:r>
        <w:rPr>
          <w:rFonts w:ascii="仿宋" w:eastAsia="仿宋" w:hAnsi="仿宋" w:cs="仿宋" w:hint="eastAsia"/>
          <w:sz w:val="32"/>
          <w:szCs w:val="32"/>
        </w:rPr>
        <w:t>无建设</w:t>
      </w:r>
      <w:proofErr w:type="gramEnd"/>
      <w:r>
        <w:rPr>
          <w:rFonts w:ascii="仿宋" w:eastAsia="仿宋" w:hAnsi="仿宋" w:cs="仿宋" w:hint="eastAsia"/>
          <w:sz w:val="32"/>
          <w:szCs w:val="32"/>
        </w:rPr>
        <w:t>用地而无法修建的；</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（七）工业建设项目（重要目标除外）经论证无地下空间开发利用需求，没有普通地下室建设内容的；</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（八）其他因条件限制无法修建的。</w:t>
      </w:r>
    </w:p>
    <w:p w:rsidR="00702253" w:rsidRDefault="005A21EE">
      <w:pPr>
        <w:spacing w:line="600" w:lineRule="exact"/>
        <w:ind w:firstLineChars="200" w:firstLine="632"/>
        <w:rPr>
          <w:rFonts w:ascii="黑体" w:eastAsia="黑体" w:hAnsi="黑体" w:cs="黑体"/>
          <w:sz w:val="32"/>
          <w:szCs w:val="32"/>
        </w:rPr>
      </w:pPr>
      <w:r>
        <w:rPr>
          <w:rFonts w:ascii="黑体" w:eastAsia="黑体" w:hAnsi="黑体" w:cs="黑体" w:hint="eastAsia"/>
          <w:sz w:val="32"/>
          <w:szCs w:val="32"/>
        </w:rPr>
        <w:t>三、防空地下室易地建设费征收标准</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按照《山东省人民防空工程管理办法》（省政府令第</w:t>
      </w:r>
      <w:r>
        <w:rPr>
          <w:rFonts w:ascii="仿宋" w:eastAsia="仿宋" w:hAnsi="仿宋" w:cs="仿宋" w:hint="eastAsia"/>
          <w:sz w:val="32"/>
          <w:szCs w:val="32"/>
        </w:rPr>
        <w:t>332</w:t>
      </w:r>
      <w:r>
        <w:rPr>
          <w:rFonts w:ascii="仿宋" w:eastAsia="仿宋" w:hAnsi="仿宋" w:cs="仿宋" w:hint="eastAsia"/>
          <w:sz w:val="32"/>
          <w:szCs w:val="32"/>
        </w:rPr>
        <w:t>号）、《山东省人民防空办公室关于规范人民防空工程设计参数和技术要求的通知</w:t>
      </w:r>
      <w:r>
        <w:rPr>
          <w:rFonts w:ascii="仿宋" w:eastAsia="仿宋" w:hAnsi="仿宋" w:cs="仿宋" w:hint="eastAsia"/>
          <w:sz w:val="32"/>
          <w:szCs w:val="32"/>
        </w:rPr>
        <w:t xml:space="preserve"> </w:t>
      </w:r>
      <w:r>
        <w:rPr>
          <w:rFonts w:ascii="仿宋" w:eastAsia="仿宋" w:hAnsi="仿宋" w:cs="仿宋" w:hint="eastAsia"/>
          <w:sz w:val="32"/>
          <w:szCs w:val="32"/>
        </w:rPr>
        <w:t>》（</w:t>
      </w:r>
      <w:proofErr w:type="gramStart"/>
      <w:r>
        <w:rPr>
          <w:rFonts w:ascii="仿宋" w:eastAsia="仿宋" w:hAnsi="仿宋" w:cs="仿宋" w:hint="eastAsia"/>
          <w:sz w:val="32"/>
          <w:szCs w:val="32"/>
        </w:rPr>
        <w:t>鲁防发</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号）、《山东省发展和改革委员会</w:t>
      </w:r>
      <w:r>
        <w:rPr>
          <w:rFonts w:ascii="仿宋" w:eastAsia="仿宋" w:hAnsi="仿宋" w:cs="仿宋" w:hint="eastAsia"/>
          <w:sz w:val="32"/>
          <w:szCs w:val="32"/>
        </w:rPr>
        <w:t xml:space="preserve"> </w:t>
      </w:r>
      <w:r>
        <w:rPr>
          <w:rFonts w:ascii="仿宋" w:eastAsia="仿宋" w:hAnsi="仿宋" w:cs="仿宋" w:hint="eastAsia"/>
          <w:sz w:val="32"/>
          <w:szCs w:val="32"/>
        </w:rPr>
        <w:t>山东省财政厅</w:t>
      </w:r>
      <w:r>
        <w:rPr>
          <w:rFonts w:ascii="仿宋" w:eastAsia="仿宋" w:hAnsi="仿宋" w:cs="仿宋" w:hint="eastAsia"/>
          <w:sz w:val="32"/>
          <w:szCs w:val="32"/>
        </w:rPr>
        <w:t xml:space="preserve"> </w:t>
      </w:r>
      <w:r>
        <w:rPr>
          <w:rFonts w:ascii="仿宋" w:eastAsia="仿宋" w:hAnsi="仿宋" w:cs="仿宋" w:hint="eastAsia"/>
          <w:sz w:val="32"/>
          <w:szCs w:val="32"/>
        </w:rPr>
        <w:t>山东省人民防空办公室关于重新明确防空地下室异地建设费收费标准等有关问题的通知》（</w:t>
      </w:r>
      <w:proofErr w:type="gramStart"/>
      <w:r>
        <w:rPr>
          <w:rFonts w:ascii="仿宋" w:eastAsia="仿宋" w:hAnsi="仿宋" w:cs="仿宋" w:hint="eastAsia"/>
          <w:sz w:val="32"/>
          <w:szCs w:val="32"/>
        </w:rPr>
        <w:t>鲁发改成本</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1074</w:t>
      </w:r>
      <w:r>
        <w:rPr>
          <w:rFonts w:ascii="仿宋" w:eastAsia="仿宋" w:hAnsi="仿宋" w:cs="仿宋" w:hint="eastAsia"/>
          <w:sz w:val="32"/>
          <w:szCs w:val="32"/>
        </w:rPr>
        <w:t>号）等文件规定，</w:t>
      </w:r>
      <w:r>
        <w:rPr>
          <w:rFonts w:ascii="仿宋" w:eastAsia="仿宋" w:hAnsi="仿宋" w:cs="仿宋" w:hint="eastAsia"/>
          <w:sz w:val="32"/>
          <w:szCs w:val="32"/>
        </w:rPr>
        <w:t>符合易地建设条件的建设项目可以申请易地建设，防空地下室易地建设</w:t>
      </w:r>
      <w:proofErr w:type="gramStart"/>
      <w:r>
        <w:rPr>
          <w:rFonts w:ascii="仿宋" w:eastAsia="仿宋" w:hAnsi="仿宋" w:cs="仿宋" w:hint="eastAsia"/>
          <w:sz w:val="32"/>
          <w:szCs w:val="32"/>
        </w:rPr>
        <w:t>费按照</w:t>
      </w:r>
      <w:proofErr w:type="gramEnd"/>
      <w:r>
        <w:rPr>
          <w:rFonts w:ascii="仿宋" w:eastAsia="仿宋" w:hAnsi="仿宋" w:cs="仿宋" w:hint="eastAsia"/>
          <w:sz w:val="32"/>
          <w:szCs w:val="32"/>
        </w:rPr>
        <w:t>地面建筑总面积的</w:t>
      </w:r>
      <w:r>
        <w:rPr>
          <w:rFonts w:ascii="仿宋" w:eastAsia="仿宋" w:hAnsi="仿宋" w:cs="仿宋" w:hint="eastAsia"/>
          <w:sz w:val="32"/>
          <w:szCs w:val="32"/>
        </w:rPr>
        <w:t>7%</w:t>
      </w:r>
      <w:r>
        <w:rPr>
          <w:rFonts w:ascii="仿宋" w:eastAsia="仿宋" w:hAnsi="仿宋" w:cs="仿宋" w:hint="eastAsia"/>
          <w:sz w:val="32"/>
          <w:szCs w:val="32"/>
        </w:rPr>
        <w:t>计算面积，每平方</w:t>
      </w:r>
      <w:r>
        <w:rPr>
          <w:rFonts w:ascii="仿宋" w:eastAsia="仿宋" w:hAnsi="仿宋" w:cs="仿宋" w:hint="eastAsia"/>
          <w:sz w:val="32"/>
          <w:szCs w:val="32"/>
        </w:rPr>
        <w:t>米</w:t>
      </w:r>
      <w:r>
        <w:rPr>
          <w:rFonts w:ascii="仿宋" w:eastAsia="仿宋" w:hAnsi="仿宋" w:cs="仿宋" w:hint="eastAsia"/>
          <w:sz w:val="32"/>
          <w:szCs w:val="32"/>
        </w:rPr>
        <w:t>1800</w:t>
      </w:r>
      <w:r>
        <w:rPr>
          <w:rFonts w:ascii="仿宋" w:eastAsia="仿宋" w:hAnsi="仿宋" w:cs="仿宋" w:hint="eastAsia"/>
          <w:sz w:val="32"/>
          <w:szCs w:val="32"/>
        </w:rPr>
        <w:t>元，缴纳防空地下室易地建设费。</w:t>
      </w:r>
    </w:p>
    <w:p w:rsidR="00702253" w:rsidRDefault="005A21EE">
      <w:pPr>
        <w:spacing w:line="600" w:lineRule="exact"/>
        <w:ind w:left="315" w:firstLineChars="100" w:firstLine="316"/>
        <w:rPr>
          <w:rFonts w:ascii="黑体" w:eastAsia="黑体" w:hAnsi="黑体" w:cs="黑体"/>
          <w:sz w:val="32"/>
          <w:szCs w:val="32"/>
        </w:rPr>
      </w:pPr>
      <w:r>
        <w:rPr>
          <w:rFonts w:ascii="黑体" w:eastAsia="黑体" w:hAnsi="黑体" w:cs="黑体" w:hint="eastAsia"/>
          <w:sz w:val="32"/>
          <w:szCs w:val="32"/>
        </w:rPr>
        <w:t>四、防空地下室易地建设费减免依据</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lastRenderedPageBreak/>
        <w:t>目前执行的减免依据有计价格〔</w:t>
      </w:r>
      <w:r>
        <w:rPr>
          <w:rFonts w:ascii="仿宋" w:eastAsia="仿宋" w:hAnsi="仿宋" w:cs="仿宋" w:hint="eastAsia"/>
          <w:sz w:val="32"/>
          <w:szCs w:val="32"/>
        </w:rPr>
        <w:t>2000</w:t>
      </w:r>
      <w:r>
        <w:rPr>
          <w:rFonts w:ascii="仿宋" w:eastAsia="仿宋" w:hAnsi="仿宋" w:cs="仿宋" w:hint="eastAsia"/>
          <w:sz w:val="32"/>
          <w:szCs w:val="32"/>
        </w:rPr>
        <w:t>〕</w:t>
      </w:r>
      <w:r>
        <w:rPr>
          <w:rFonts w:ascii="仿宋" w:eastAsia="仿宋" w:hAnsi="仿宋" w:cs="仿宋" w:hint="eastAsia"/>
          <w:sz w:val="32"/>
          <w:szCs w:val="32"/>
        </w:rPr>
        <w:t>474</w:t>
      </w:r>
      <w:r>
        <w:rPr>
          <w:rFonts w:ascii="仿宋" w:eastAsia="仿宋" w:hAnsi="仿宋" w:cs="仿宋" w:hint="eastAsia"/>
          <w:sz w:val="32"/>
          <w:szCs w:val="32"/>
        </w:rPr>
        <w:t>号、国发〔</w:t>
      </w:r>
      <w:r>
        <w:rPr>
          <w:rFonts w:ascii="仿宋" w:eastAsia="仿宋" w:hAnsi="仿宋" w:cs="仿宋" w:hint="eastAsia"/>
          <w:sz w:val="32"/>
          <w:szCs w:val="32"/>
        </w:rPr>
        <w:t>2007</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号、财综〔</w:t>
      </w:r>
      <w:r>
        <w:rPr>
          <w:rFonts w:ascii="仿宋" w:eastAsia="仿宋" w:hAnsi="仿宋" w:cs="仿宋" w:hint="eastAsia"/>
          <w:sz w:val="32"/>
          <w:szCs w:val="32"/>
        </w:rPr>
        <w:t>2007</w:t>
      </w:r>
      <w:r>
        <w:rPr>
          <w:rFonts w:ascii="仿宋" w:eastAsia="仿宋" w:hAnsi="仿宋" w:cs="仿宋" w:hint="eastAsia"/>
          <w:sz w:val="32"/>
          <w:szCs w:val="32"/>
        </w:rPr>
        <w:t>〕</w:t>
      </w:r>
      <w:r>
        <w:rPr>
          <w:rFonts w:ascii="仿宋" w:eastAsia="仿宋" w:hAnsi="仿宋" w:cs="仿宋" w:hint="eastAsia"/>
          <w:sz w:val="32"/>
          <w:szCs w:val="32"/>
        </w:rPr>
        <w:t>53</w:t>
      </w:r>
      <w:r>
        <w:rPr>
          <w:rFonts w:ascii="仿宋" w:eastAsia="仿宋" w:hAnsi="仿宋" w:cs="仿宋" w:hint="eastAsia"/>
          <w:sz w:val="32"/>
          <w:szCs w:val="32"/>
        </w:rPr>
        <w:t>号、国办发〔</w:t>
      </w:r>
      <w:r>
        <w:rPr>
          <w:rFonts w:ascii="仿宋" w:eastAsia="仿宋" w:hAnsi="仿宋" w:cs="仿宋" w:hint="eastAsia"/>
          <w:sz w:val="32"/>
          <w:szCs w:val="32"/>
        </w:rPr>
        <w:t>2011</w:t>
      </w:r>
      <w:r>
        <w:rPr>
          <w:rFonts w:ascii="仿宋" w:eastAsia="仿宋" w:hAnsi="仿宋" w:cs="仿宋" w:hint="eastAsia"/>
          <w:sz w:val="32"/>
          <w:szCs w:val="32"/>
        </w:rPr>
        <w:t>〕</w:t>
      </w:r>
      <w:r>
        <w:rPr>
          <w:rFonts w:ascii="仿宋" w:eastAsia="仿宋" w:hAnsi="仿宋" w:cs="仿宋" w:hint="eastAsia"/>
          <w:sz w:val="32"/>
          <w:szCs w:val="32"/>
        </w:rPr>
        <w:t>45</w:t>
      </w:r>
      <w:r>
        <w:rPr>
          <w:rFonts w:ascii="仿宋" w:eastAsia="仿宋" w:hAnsi="仿宋" w:cs="仿宋" w:hint="eastAsia"/>
          <w:sz w:val="32"/>
          <w:szCs w:val="32"/>
        </w:rPr>
        <w:t>号、财税〔</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77</w:t>
      </w:r>
      <w:r>
        <w:rPr>
          <w:rFonts w:ascii="仿宋" w:eastAsia="仿宋" w:hAnsi="仿宋" w:cs="仿宋" w:hint="eastAsia"/>
          <w:sz w:val="32"/>
          <w:szCs w:val="32"/>
        </w:rPr>
        <w:t>号、</w:t>
      </w:r>
      <w:r>
        <w:rPr>
          <w:rFonts w:ascii="仿宋" w:eastAsia="仿宋" w:hAnsi="仿宋" w:cs="仿宋" w:hint="eastAsia"/>
          <w:sz w:val="32"/>
          <w:szCs w:val="32"/>
        </w:rPr>
        <w:t>鲁财</w:t>
      </w:r>
      <w:proofErr w:type="gramStart"/>
      <w:r>
        <w:rPr>
          <w:rFonts w:ascii="仿宋" w:eastAsia="仿宋" w:hAnsi="仿宋" w:cs="仿宋" w:hint="eastAsia"/>
          <w:sz w:val="32"/>
          <w:szCs w:val="32"/>
        </w:rPr>
        <w:t>综</w:t>
      </w:r>
      <w:proofErr w:type="gramEnd"/>
      <w:r>
        <w:rPr>
          <w:rFonts w:ascii="仿宋" w:eastAsia="仿宋" w:hAnsi="仿宋" w:cs="仿宋" w:hint="eastAsia"/>
          <w:sz w:val="32"/>
          <w:szCs w:val="32"/>
        </w:rPr>
        <w:t>〔</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63</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鲁发改成本函</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w:t>
      </w:r>
      <w:r>
        <w:rPr>
          <w:rFonts w:ascii="仿宋" w:eastAsia="仿宋" w:hAnsi="仿宋" w:cs="仿宋" w:hint="eastAsia"/>
          <w:sz w:val="32"/>
          <w:szCs w:val="32"/>
        </w:rPr>
        <w:t>38</w:t>
      </w:r>
      <w:r>
        <w:rPr>
          <w:rFonts w:ascii="仿宋" w:eastAsia="仿宋" w:hAnsi="仿宋" w:cs="仿宋" w:hint="eastAsia"/>
          <w:sz w:val="32"/>
          <w:szCs w:val="32"/>
        </w:rPr>
        <w:t>号等文件。</w:t>
      </w:r>
      <w:r>
        <w:rPr>
          <w:rFonts w:ascii="仿宋" w:eastAsia="仿宋" w:hAnsi="仿宋" w:cs="仿宋" w:hint="eastAsia"/>
          <w:sz w:val="32"/>
          <w:szCs w:val="32"/>
        </w:rPr>
        <w:t xml:space="preserve"> </w:t>
      </w:r>
      <w:r>
        <w:rPr>
          <w:rFonts w:ascii="仿宋" w:eastAsia="仿宋" w:hAnsi="仿宋" w:cs="仿宋" w:hint="eastAsia"/>
          <w:sz w:val="32"/>
          <w:szCs w:val="32"/>
        </w:rPr>
        <w:t>建设项目符合易地建设情形，满足下列情形之一的，人防易地建设费减免征收。</w:t>
      </w:r>
    </w:p>
    <w:p w:rsidR="00702253" w:rsidRDefault="005A21EE">
      <w:pPr>
        <w:numPr>
          <w:ilvl w:val="0"/>
          <w:numId w:val="2"/>
        </w:num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减半收取的项目有：</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新建幼儿园、学校教学楼、养老院、为残疾人服务的生活设施；</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营利性养老和医疗机构建设。</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全免的项目有</w:t>
      </w:r>
      <w:r>
        <w:rPr>
          <w:rFonts w:ascii="仿宋" w:eastAsia="仿宋" w:hAnsi="仿宋" w:cs="仿宋" w:hint="eastAsia"/>
          <w:sz w:val="32"/>
          <w:szCs w:val="32"/>
        </w:rPr>
        <w:t>:</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临时民用建筑和不增加面积的危房翻新改造商品住宅项目；</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因</w:t>
      </w:r>
      <w:r>
        <w:rPr>
          <w:rFonts w:ascii="仿宋" w:eastAsia="仿宋" w:hAnsi="仿宋" w:cs="仿宋" w:hint="eastAsia"/>
          <w:sz w:val="32"/>
          <w:szCs w:val="32"/>
        </w:rPr>
        <w:t>遭受火灾、水灾或其他不可抗拒的灾害造成损坏后按原面积修复的民用建筑；</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因地质、地形等条件限制不宜修建防空地下室的经济适用房、廉租住房、棚户区改造、旧住宅整治项目和公共租赁住房项目；</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非营利性养老和医疗机构建设项目；</w:t>
      </w:r>
    </w:p>
    <w:p w:rsidR="00702253" w:rsidRDefault="009811CA">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5</w:t>
      </w:r>
      <w:r w:rsidR="005A21EE">
        <w:rPr>
          <w:rFonts w:ascii="仿宋" w:eastAsia="仿宋" w:hAnsi="仿宋" w:cs="仿宋" w:hint="eastAsia"/>
          <w:sz w:val="32"/>
          <w:szCs w:val="32"/>
        </w:rPr>
        <w:t>.</w:t>
      </w:r>
      <w:r w:rsidR="005A21EE">
        <w:rPr>
          <w:rFonts w:ascii="仿宋" w:eastAsia="仿宋" w:hAnsi="仿宋" w:cs="仿宋" w:hint="eastAsia"/>
          <w:sz w:val="32"/>
          <w:szCs w:val="32"/>
        </w:rPr>
        <w:t>社会投资简易低风险项目。</w:t>
      </w:r>
    </w:p>
    <w:p w:rsidR="00702253" w:rsidRDefault="005A21EE">
      <w:pPr>
        <w:spacing w:line="600" w:lineRule="exact"/>
        <w:ind w:firstLineChars="200" w:firstLine="632"/>
        <w:rPr>
          <w:rFonts w:ascii="黑体" w:eastAsia="黑体" w:hAnsi="黑体" w:cs="黑体"/>
          <w:sz w:val="32"/>
          <w:szCs w:val="32"/>
        </w:rPr>
      </w:pPr>
      <w:r>
        <w:rPr>
          <w:rFonts w:ascii="黑体" w:eastAsia="黑体" w:hAnsi="黑体" w:cs="黑体" w:hint="eastAsia"/>
          <w:sz w:val="32"/>
          <w:szCs w:val="32"/>
        </w:rPr>
        <w:t>五、减免如何申请？</w:t>
      </w:r>
    </w:p>
    <w:p w:rsidR="00702253" w:rsidRDefault="005A21EE">
      <w:pPr>
        <w:spacing w:line="600" w:lineRule="exact"/>
        <w:ind w:firstLineChars="200" w:firstLine="632"/>
        <w:rPr>
          <w:rFonts w:ascii="仿宋" w:eastAsia="仿宋" w:hAnsi="仿宋" w:cs="仿宋"/>
          <w:sz w:val="32"/>
          <w:szCs w:val="32"/>
        </w:rPr>
      </w:pPr>
      <w:r>
        <w:rPr>
          <w:rFonts w:ascii="仿宋" w:eastAsia="仿宋" w:hAnsi="仿宋" w:cs="仿宋" w:hint="eastAsia"/>
          <w:sz w:val="32"/>
          <w:szCs w:val="32"/>
        </w:rPr>
        <w:t>审批部门主动告知建设单位项目符合减免的情形，建设单</w:t>
      </w:r>
      <w:r>
        <w:rPr>
          <w:rFonts w:ascii="仿宋" w:eastAsia="仿宋" w:hAnsi="仿宋" w:cs="仿宋" w:hint="eastAsia"/>
          <w:sz w:val="32"/>
          <w:szCs w:val="32"/>
        </w:rPr>
        <w:lastRenderedPageBreak/>
        <w:t>位依据上述减免规定向行政审批部门提出减免申请。</w:t>
      </w:r>
      <w:bookmarkStart w:id="0" w:name="_GoBack"/>
      <w:bookmarkEnd w:id="0"/>
    </w:p>
    <w:p w:rsidR="00702253" w:rsidRDefault="005A21EE">
      <w:pPr>
        <w:tabs>
          <w:tab w:val="left" w:pos="1197"/>
        </w:tabs>
        <w:spacing w:line="600" w:lineRule="exact"/>
        <w:ind w:firstLineChars="200" w:firstLine="632"/>
        <w:rPr>
          <w:rFonts w:ascii="黑体" w:eastAsia="黑体" w:hAnsi="黑体" w:cs="黑体"/>
          <w:sz w:val="32"/>
          <w:szCs w:val="32"/>
        </w:rPr>
      </w:pPr>
      <w:r>
        <w:rPr>
          <w:rFonts w:ascii="黑体" w:eastAsia="黑体" w:hAnsi="黑体" w:cs="黑体" w:hint="eastAsia"/>
          <w:sz w:val="32"/>
          <w:szCs w:val="32"/>
        </w:rPr>
        <w:t>六、如何缴纳？</w:t>
      </w:r>
    </w:p>
    <w:p w:rsidR="00702253" w:rsidRDefault="005A21EE">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防空地下室易地建设许可与建设工程规划许可合并办理，建设单位在申报建设工程规划许可业务时，行政审批部门依据审定的建设工程设计方案主动核算应缴纳的防空地下室易地建设费，并将缴纳金额及依据等录入税务部门非税系统，出具缴纳防空地下室易地建设费缴纳通知书，建设单位进入税务系统进行缴纳。</w:t>
      </w:r>
    </w:p>
    <w:p w:rsidR="00702253" w:rsidRDefault="00702253">
      <w:pPr>
        <w:spacing w:line="600" w:lineRule="exact"/>
        <w:ind w:firstLineChars="200" w:firstLine="632"/>
        <w:rPr>
          <w:rFonts w:ascii="仿宋_GB2312" w:eastAsia="仿宋_GB2312" w:hAnsi="仿宋_GB2312" w:cs="仿宋_GB2312"/>
          <w:sz w:val="32"/>
          <w:szCs w:val="32"/>
        </w:rPr>
      </w:pPr>
    </w:p>
    <w:p w:rsidR="00702253" w:rsidRDefault="00702253">
      <w:pPr>
        <w:spacing w:line="600" w:lineRule="exact"/>
        <w:ind w:firstLineChars="200" w:firstLine="632"/>
        <w:rPr>
          <w:rFonts w:ascii="仿宋_GB2312" w:eastAsia="仿宋_GB2312" w:hAnsi="仿宋_GB2312" w:cs="仿宋_GB2312"/>
          <w:sz w:val="32"/>
          <w:szCs w:val="32"/>
        </w:rPr>
      </w:pPr>
    </w:p>
    <w:p w:rsidR="00702253" w:rsidRDefault="00702253">
      <w:pPr>
        <w:spacing w:line="600" w:lineRule="exact"/>
        <w:ind w:firstLineChars="200" w:firstLine="632"/>
        <w:rPr>
          <w:rFonts w:ascii="仿宋_GB2312" w:eastAsia="仿宋_GB2312" w:hAnsi="仿宋_GB2312" w:cs="仿宋_GB2312"/>
          <w:sz w:val="32"/>
          <w:szCs w:val="32"/>
        </w:rPr>
      </w:pPr>
    </w:p>
    <w:p w:rsidR="00702253" w:rsidRDefault="00702253">
      <w:pPr>
        <w:spacing w:line="600" w:lineRule="exact"/>
        <w:ind w:firstLineChars="200" w:firstLine="632"/>
        <w:rPr>
          <w:rFonts w:ascii="仿宋_GB2312" w:eastAsia="仿宋_GB2312" w:hAnsi="仿宋_GB2312" w:cs="仿宋_GB2312"/>
          <w:sz w:val="32"/>
          <w:szCs w:val="32"/>
        </w:rPr>
      </w:pPr>
    </w:p>
    <w:p w:rsidR="00702253" w:rsidRDefault="005A21EE">
      <w:pPr>
        <w:spacing w:line="60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聊城市行政审批服务局</w:t>
      </w:r>
    </w:p>
    <w:p w:rsidR="00702253" w:rsidRDefault="005A21EE">
      <w:pPr>
        <w:spacing w:line="60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w:t>
      </w:r>
      <w:r>
        <w:rPr>
          <w:rFonts w:ascii="仿宋_GB2312" w:eastAsia="仿宋_GB2312" w:hAnsi="仿宋_GB2312" w:cs="仿宋_GB2312" w:hint="eastAsia"/>
          <w:sz w:val="32"/>
          <w:szCs w:val="32"/>
        </w:rPr>
        <w:t>年</w:t>
      </w:r>
      <w:r w:rsidR="00E9172D">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w:t>
      </w:r>
    </w:p>
    <w:sectPr w:rsidR="00702253" w:rsidSect="00702253">
      <w:footerReference w:type="even" r:id="rId8"/>
      <w:footerReference w:type="default" r:id="rId9"/>
      <w:pgSz w:w="11906" w:h="16838"/>
      <w:pgMar w:top="2098" w:right="1474" w:bottom="1984" w:left="1587" w:header="851" w:footer="1417"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1EE" w:rsidRDefault="005A21EE" w:rsidP="00702253">
      <w:r>
        <w:separator/>
      </w:r>
    </w:p>
  </w:endnote>
  <w:endnote w:type="continuationSeparator" w:id="0">
    <w:p w:rsidR="005A21EE" w:rsidRDefault="005A21EE" w:rsidP="00702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253" w:rsidRDefault="00702253">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702253" w:rsidRDefault="00702253">
                <w:pPr>
                  <w:pStyle w:val="a3"/>
                </w:pPr>
                <w:r>
                  <w:rPr>
                    <w:rFonts w:hint="eastAsia"/>
                  </w:rPr>
                  <w:fldChar w:fldCharType="begin"/>
                </w:r>
                <w:r w:rsidR="005A21EE">
                  <w:rPr>
                    <w:rFonts w:hint="eastAsia"/>
                  </w:rPr>
                  <w:instrText xml:space="preserve"> PAGE  \* MERGEFORMAT </w:instrText>
                </w:r>
                <w:r>
                  <w:rPr>
                    <w:rFonts w:hint="eastAsia"/>
                  </w:rPr>
                  <w:fldChar w:fldCharType="separate"/>
                </w:r>
                <w:r w:rsidR="00E9172D">
                  <w:rPr>
                    <w:noProof/>
                  </w:rPr>
                  <w:t>4</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253" w:rsidRDefault="0070225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02253" w:rsidRDefault="00702253">
                <w:pPr>
                  <w:pStyle w:val="a3"/>
                </w:pPr>
                <w:r>
                  <w:rPr>
                    <w:rFonts w:hint="eastAsia"/>
                  </w:rPr>
                  <w:fldChar w:fldCharType="begin"/>
                </w:r>
                <w:r w:rsidR="005A21EE">
                  <w:rPr>
                    <w:rFonts w:hint="eastAsia"/>
                  </w:rPr>
                  <w:instrText xml:space="preserve"> PAGE  \* MERGEFORMAT </w:instrText>
                </w:r>
                <w:r>
                  <w:rPr>
                    <w:rFonts w:hint="eastAsia"/>
                  </w:rPr>
                  <w:fldChar w:fldCharType="separate"/>
                </w:r>
                <w:r w:rsidR="009811CA">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1EE" w:rsidRDefault="005A21EE" w:rsidP="00702253">
      <w:r>
        <w:separator/>
      </w:r>
    </w:p>
  </w:footnote>
  <w:footnote w:type="continuationSeparator" w:id="0">
    <w:p w:rsidR="005A21EE" w:rsidRDefault="005A21EE" w:rsidP="00702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9C1C8B"/>
    <w:multiLevelType w:val="singleLevel"/>
    <w:tmpl w:val="899C1C8B"/>
    <w:lvl w:ilvl="0">
      <w:start w:val="1"/>
      <w:numFmt w:val="chineseCounting"/>
      <w:suff w:val="nothing"/>
      <w:lvlText w:val="%1、"/>
      <w:lvlJc w:val="left"/>
      <w:rPr>
        <w:rFonts w:hint="eastAsia"/>
      </w:rPr>
    </w:lvl>
  </w:abstractNum>
  <w:abstractNum w:abstractNumId="1">
    <w:nsid w:val="D5C21F99"/>
    <w:multiLevelType w:val="singleLevel"/>
    <w:tmpl w:val="D5C21F9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evenAndOddHeaders/>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wZWM1YzgwN2IwZmQ5MzVkYWE4YjA5NDMxYTAwZTcifQ=="/>
  </w:docVars>
  <w:rsids>
    <w:rsidRoot w:val="24AF767E"/>
    <w:rsid w:val="005A21EE"/>
    <w:rsid w:val="00702253"/>
    <w:rsid w:val="009811CA"/>
    <w:rsid w:val="00E9172D"/>
    <w:rsid w:val="044E6AB9"/>
    <w:rsid w:val="09453417"/>
    <w:rsid w:val="19EA6AAF"/>
    <w:rsid w:val="1D56163D"/>
    <w:rsid w:val="204A4486"/>
    <w:rsid w:val="22F4274D"/>
    <w:rsid w:val="24AF767E"/>
    <w:rsid w:val="26FD4167"/>
    <w:rsid w:val="2FDF2BDE"/>
    <w:rsid w:val="3099093C"/>
    <w:rsid w:val="4EC15329"/>
    <w:rsid w:val="50160684"/>
    <w:rsid w:val="509C57D3"/>
    <w:rsid w:val="51790462"/>
    <w:rsid w:val="53AB0367"/>
    <w:rsid w:val="55223B20"/>
    <w:rsid w:val="56DE23A0"/>
    <w:rsid w:val="57267F14"/>
    <w:rsid w:val="592B4C6E"/>
    <w:rsid w:val="5CB65638"/>
    <w:rsid w:val="628C0146"/>
    <w:rsid w:val="63B324C3"/>
    <w:rsid w:val="64C0563E"/>
    <w:rsid w:val="6C53360D"/>
    <w:rsid w:val="6F751AEC"/>
    <w:rsid w:val="6F8F2BAE"/>
    <w:rsid w:val="742A6FE7"/>
    <w:rsid w:val="7CD340F0"/>
    <w:rsid w:val="7F6F7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022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702253"/>
    <w:pPr>
      <w:tabs>
        <w:tab w:val="center" w:pos="4153"/>
        <w:tab w:val="right" w:pos="8306"/>
      </w:tabs>
      <w:snapToGrid w:val="0"/>
      <w:jc w:val="left"/>
    </w:pPr>
    <w:rPr>
      <w:sz w:val="18"/>
    </w:rPr>
  </w:style>
  <w:style w:type="paragraph" w:styleId="a4">
    <w:name w:val="header"/>
    <w:basedOn w:val="a"/>
    <w:autoRedefine/>
    <w:qFormat/>
    <w:rsid w:val="007022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702253"/>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阳博</dc:creator>
  <cp:lastModifiedBy>Administrator</cp:lastModifiedBy>
  <cp:revision>3</cp:revision>
  <dcterms:created xsi:type="dcterms:W3CDTF">2024-08-26T00:51:00Z</dcterms:created>
  <dcterms:modified xsi:type="dcterms:W3CDTF">2024-08-26T00:51:00Z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235918293C204300BABF00164AF611B1_13</vt:lpwstr>
  </property>
</Properties>
</file>