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462" w:tblpY="2001"/>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77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0"/>
                <w:sz w:val="80"/>
                <w:szCs w:val="80"/>
                <w:vertAlign w:val="baseline"/>
                <w:lang w:val="en-US" w:eastAsia="zh-CN"/>
              </w:rPr>
            </w:pPr>
            <w:r>
              <w:rPr>
                <w:rFonts w:hint="eastAsia" w:ascii="方正小标宋简体" w:hAnsi="方正小标宋简体" w:eastAsia="方正小标宋简体" w:cs="方正小标宋简体"/>
                <w:color w:val="FF0000"/>
                <w:w w:val="80"/>
                <w:sz w:val="80"/>
                <w:szCs w:val="80"/>
                <w:vertAlign w:val="baseline"/>
                <w:lang w:val="en-US" w:eastAsia="zh-CN"/>
              </w:rPr>
              <w:t>聊城市城市管理局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0"/>
                <w:sz w:val="80"/>
                <w:szCs w:val="80"/>
                <w:vertAlign w:val="baseline"/>
                <w:lang w:val="en-US" w:eastAsia="zh-CN"/>
              </w:rPr>
            </w:pPr>
            <w:r>
              <w:rPr>
                <w:rFonts w:hint="eastAsia" w:ascii="方正小标宋简体" w:hAnsi="方正小标宋简体" w:eastAsia="方正小标宋简体" w:cs="方正小标宋简体"/>
                <w:color w:val="FF0000"/>
                <w:w w:val="80"/>
                <w:sz w:val="80"/>
                <w:szCs w:val="80"/>
                <w:vertAlign w:val="baseline"/>
                <w:lang w:val="en-US" w:eastAsia="zh-CN"/>
              </w:rPr>
              <w:t>聊城市发展和改革委员会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75"/>
                <w:sz w:val="80"/>
                <w:szCs w:val="80"/>
                <w:vertAlign w:val="baseline"/>
                <w:lang w:val="en-US" w:eastAsia="zh-CN"/>
              </w:rPr>
            </w:pPr>
            <w:r>
              <w:rPr>
                <w:rFonts w:hint="eastAsia" w:ascii="方正小标宋简体" w:hAnsi="方正小标宋简体" w:eastAsia="方正小标宋简体" w:cs="方正小标宋简体"/>
                <w:color w:val="FF0000"/>
                <w:w w:val="75"/>
                <w:sz w:val="80"/>
                <w:szCs w:val="80"/>
                <w:vertAlign w:val="baseline"/>
                <w:lang w:val="en-US" w:eastAsia="zh-CN"/>
              </w:rPr>
              <w:t>聊城市工业和信息化局</w:t>
            </w:r>
          </w:p>
          <w:p>
            <w:pPr>
              <w:keepNext w:val="0"/>
              <w:keepLines w:val="0"/>
              <w:pageBreakBefore w:val="0"/>
              <w:widowControl w:val="0"/>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75"/>
                <w:sz w:val="80"/>
                <w:szCs w:val="80"/>
                <w:vertAlign w:val="baseline"/>
                <w:lang w:val="en-US" w:eastAsia="zh-CN"/>
              </w:rPr>
            </w:pPr>
            <w:r>
              <w:rPr>
                <w:rFonts w:hint="eastAsia" w:ascii="方正小标宋简体" w:hAnsi="方正小标宋简体" w:eastAsia="方正小标宋简体" w:cs="方正小标宋简体"/>
                <w:color w:val="FF0000"/>
                <w:w w:val="75"/>
                <w:sz w:val="80"/>
                <w:szCs w:val="80"/>
                <w:vertAlign w:val="baseline"/>
                <w:lang w:val="en-US" w:eastAsia="zh-CN"/>
              </w:rPr>
              <w:t>聊城市自然资源和规划局</w:t>
            </w:r>
          </w:p>
          <w:p>
            <w:pPr>
              <w:keepNext w:val="0"/>
              <w:keepLines w:val="0"/>
              <w:pageBreakBefore w:val="0"/>
              <w:widowControl w:val="0"/>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75"/>
                <w:sz w:val="80"/>
                <w:szCs w:val="80"/>
                <w:vertAlign w:val="baseline"/>
                <w:lang w:val="en-US" w:eastAsia="zh-CN"/>
              </w:rPr>
            </w:pPr>
            <w:r>
              <w:rPr>
                <w:rFonts w:hint="eastAsia" w:ascii="方正小标宋简体" w:hAnsi="方正小标宋简体" w:eastAsia="方正小标宋简体" w:cs="方正小标宋简体"/>
                <w:color w:val="FF0000"/>
                <w:w w:val="75"/>
                <w:sz w:val="80"/>
                <w:szCs w:val="80"/>
                <w:vertAlign w:val="baseline"/>
                <w:lang w:val="en-US" w:eastAsia="zh-CN"/>
              </w:rPr>
              <w:t>聊城市行政审批服务局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1300" w:lineRule="exact"/>
              <w:ind w:left="0" w:leftChars="0" w:right="0" w:rightChars="0" w:firstLine="0" w:firstLineChars="0"/>
              <w:jc w:val="left"/>
              <w:textAlignment w:val="auto"/>
              <w:outlineLvl w:val="9"/>
              <w:rPr>
                <w:rFonts w:hint="eastAsia"/>
                <w:color w:val="FF0000"/>
                <w:vertAlign w:val="baseline"/>
                <w:lang w:val="en-US" w:eastAsia="zh-CN"/>
              </w:rPr>
            </w:pPr>
            <w:r>
              <w:rPr>
                <w:rFonts w:hint="eastAsia" w:ascii="方正小标宋简体" w:hAnsi="方正小标宋简体" w:eastAsia="方正小标宋简体" w:cs="方正小标宋简体"/>
                <w:color w:val="FF0000"/>
                <w:w w:val="66"/>
                <w:sz w:val="120"/>
                <w:szCs w:val="120"/>
                <w:vertAlign w:val="baseline"/>
                <w:lang w:val="en-US" w:eastAsia="zh-CN"/>
              </w:rPr>
              <w:t>文件</w:t>
            </w:r>
          </w:p>
        </w:tc>
      </w:tr>
    </w:tbl>
    <w:p>
      <w:pPr>
        <w:jc w:val="center"/>
        <w:rPr>
          <w:rFonts w:hint="eastAsia" w:ascii="仿宋_GB2312" w:eastAsia="仿宋_GB2312" w:cs="仿宋_GB2312"/>
          <w:kern w:val="0"/>
          <w:sz w:val="32"/>
          <w:szCs w:val="32"/>
        </w:rPr>
      </w:pPr>
    </w:p>
    <w:p>
      <w:pPr>
        <w:jc w:val="center"/>
        <w:rPr>
          <w:rFonts w:ascii="仿宋_GB2312" w:eastAsia="仿宋_GB2312"/>
          <w:kern w:val="0"/>
          <w:sz w:val="32"/>
          <w:szCs w:val="32"/>
        </w:rPr>
      </w:pPr>
      <w:r>
        <w:rPr>
          <w:rFonts w:hint="eastAsia" w:ascii="仿宋_GB2312" w:eastAsia="仿宋_GB2312" w:cs="仿宋_GB2312"/>
          <w:kern w:val="0"/>
          <w:sz w:val="32"/>
          <w:szCs w:val="32"/>
        </w:rPr>
        <w:t>聊</w:t>
      </w:r>
      <w:r>
        <w:rPr>
          <w:rFonts w:hint="eastAsia" w:ascii="仿宋_GB2312" w:eastAsia="仿宋_GB2312" w:cs="仿宋_GB2312"/>
          <w:kern w:val="0"/>
          <w:sz w:val="32"/>
          <w:szCs w:val="32"/>
          <w:lang w:eastAsia="zh-CN"/>
        </w:rPr>
        <w:t>城管字</w:t>
      </w:r>
      <w:r>
        <w:rPr>
          <w:rFonts w:hint="eastAsia" w:ascii="仿宋_GB2312" w:eastAsia="仿宋_GB2312" w:cs="仿宋_GB2312"/>
          <w:kern w:val="0"/>
          <w:sz w:val="32"/>
          <w:szCs w:val="32"/>
        </w:rPr>
        <w:t>〔</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37</w:t>
      </w:r>
      <w:r>
        <w:rPr>
          <w:rFonts w:hint="eastAsia" w:ascii="仿宋_GB2312" w:eastAsia="仿宋_GB2312" w:cs="仿宋_GB2312"/>
          <w:kern w:val="0"/>
          <w:sz w:val="32"/>
          <w:szCs w:val="32"/>
        </w:rPr>
        <w:t>号</w:t>
      </w:r>
    </w:p>
    <w:p>
      <w:pPr>
        <w:rPr>
          <w:rFonts w:hint="eastAsia" w:ascii="仿宋_GB2312" w:eastAsia="仿宋_GB2312"/>
          <w:color w:val="000000"/>
          <w:sz w:val="11"/>
          <w:szCs w:val="11"/>
        </w:rPr>
      </w:pPr>
      <w:r>
        <mc:AlternateContent>
          <mc:Choice Requires="wps">
            <w:drawing>
              <wp:anchor distT="0" distB="0" distL="114300" distR="114300" simplePos="0" relativeHeight="251670528" behindDoc="0" locked="0" layoutInCell="1" allowOverlap="1">
                <wp:simplePos x="0" y="0"/>
                <wp:positionH relativeFrom="column">
                  <wp:posOffset>-86360</wp:posOffset>
                </wp:positionH>
                <wp:positionV relativeFrom="paragraph">
                  <wp:posOffset>25400</wp:posOffset>
                </wp:positionV>
                <wp:extent cx="5812155" cy="40005"/>
                <wp:effectExtent l="0" t="9525" r="17145" b="26670"/>
                <wp:wrapNone/>
                <wp:docPr id="2" name="直接连接符 2"/>
                <wp:cNvGraphicFramePr/>
                <a:graphic xmlns:a="http://schemas.openxmlformats.org/drawingml/2006/main">
                  <a:graphicData uri="http://schemas.microsoft.com/office/word/2010/wordprocessingShape">
                    <wps:wsp>
                      <wps:cNvCnPr/>
                      <wps:spPr>
                        <a:xfrm flipV="1">
                          <a:off x="0" y="0"/>
                          <a:ext cx="5812155" cy="400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8pt;margin-top:2pt;height:3.15pt;width:457.65pt;z-index:251670528;mso-width-relative:page;mso-height-relative:page;" filled="f" stroked="t" coordsize="21600,21600" o:gfxdata="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AG43&#10;1wAAAAgBAAAPAAAAAAAAAAEAIAAAACIAAABkcnMvZG93bnJldi54bWxQSwECFAAUAAAACACHTuJA&#10;Y1eA4ukBAAClAwAADgAAAAAAAAABACAAAAAmAQAAZHJzL2Uyb0RvYy54bWxQSwUGAAAAAAYABgBZ&#10;AQAAgQUAAAAA&#10;">
                <v:fill on="f" focussize="0,0"/>
                <v:stroke weight="1.5pt" color="#FF0000" joinstyle="round"/>
                <v:imagedata o:title=""/>
                <o:lock v:ext="edit" aspectratio="f"/>
              </v:line>
            </w:pict>
          </mc:Fallback>
        </mc:AlternateContent>
      </w:r>
    </w:p>
    <w:p>
      <w:pPr>
        <w:jc w:val="center"/>
        <w:rPr>
          <w:rFonts w:hint="eastAsia" w:ascii="仿宋_GB2312" w:eastAsia="仿宋_GB2312"/>
          <w:color w:val="000000"/>
          <w:sz w:val="11"/>
          <w:szCs w:val="11"/>
        </w:rPr>
      </w:pP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bCs/>
          <w:sz w:val="44"/>
          <w:szCs w:val="44"/>
        </w:rPr>
        <w:t>《</w:t>
      </w:r>
      <w:r>
        <w:rPr>
          <w:rFonts w:hint="eastAsia" w:ascii="方正小标宋简体" w:hAnsi="方正小标宋简体" w:eastAsia="方正小标宋简体" w:cs="方正小标宋简体"/>
          <w:color w:val="auto"/>
          <w:sz w:val="44"/>
          <w:szCs w:val="44"/>
          <w:lang w:val="en-US" w:eastAsia="zh-CN"/>
        </w:rPr>
        <w:t>聊城市</w:t>
      </w:r>
      <w:r>
        <w:rPr>
          <w:rFonts w:hint="eastAsia" w:ascii="方正小标宋简体" w:hAnsi="方正小标宋简体" w:eastAsia="方正小标宋简体" w:cs="方正小标宋简体"/>
          <w:color w:val="auto"/>
          <w:sz w:val="44"/>
          <w:szCs w:val="44"/>
          <w:lang w:eastAsia="zh-CN"/>
        </w:rPr>
        <w:t>“双全双百”工程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市政公用“一件事”实施方案</w:t>
      </w:r>
      <w:r>
        <w:rPr>
          <w:rFonts w:hint="eastAsia" w:ascii="方正小标宋简体" w:hAnsi="方正小标宋简体" w:eastAsia="方正小标宋简体" w:cs="方正小标宋简体"/>
          <w:sz w:val="44"/>
          <w:szCs w:val="44"/>
        </w:rPr>
        <w:t>》的通知</w:t>
      </w:r>
    </w:p>
    <w:p>
      <w:pPr>
        <w:spacing w:line="58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各县（市、区）、市属开发区城市管理主管部门、</w:t>
      </w:r>
      <w:r>
        <w:rPr>
          <w:rFonts w:hint="eastAsia" w:ascii="仿宋_GB2312" w:hAnsi="仿宋_GB2312" w:eastAsia="仿宋_GB2312" w:cs="仿宋_GB2312"/>
          <w:color w:val="auto"/>
          <w:sz w:val="32"/>
          <w:szCs w:val="32"/>
          <w:lang w:eastAsia="zh-CN"/>
        </w:rPr>
        <w:t>发展和改革委员会、工业和信息化局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自然资源和规划局、行政审批服务局，各水电气热信专营单位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ascii="仿宋_GB2312" w:hAnsi="仿宋_GB2312" w:eastAsia="仿宋_GB2312" w:cs="仿宋_GB2312"/>
          <w:color w:val="auto"/>
          <w:sz w:val="32"/>
          <w:szCs w:val="32"/>
          <w:lang w:val="en-US" w:eastAsia="zh-CN"/>
        </w:rPr>
        <w:t>按照《山东省政务服务“双全双百”工程实施方案》和</w:t>
      </w:r>
      <w:r>
        <w:rPr>
          <w:rFonts w:hint="eastAsia" w:ascii="仿宋_GB2312" w:hAnsi="仿宋_GB2312" w:eastAsia="仿宋_GB2312" w:cs="仿宋_GB2312"/>
          <w:color w:val="auto"/>
          <w:sz w:val="32"/>
          <w:szCs w:val="32"/>
          <w:highlight w:val="none"/>
          <w:lang w:val="en-US" w:eastAsia="zh-CN"/>
        </w:rPr>
        <w:t>《聊城市“双全双百”工程分工方案》工作</w:t>
      </w:r>
      <w:r>
        <w:rPr>
          <w:rFonts w:hint="eastAsia" w:ascii="仿宋_GB2312" w:hAnsi="仿宋_GB2312" w:eastAsia="仿宋_GB2312" w:cs="仿宋_GB2312"/>
          <w:color w:val="auto"/>
          <w:sz w:val="32"/>
          <w:szCs w:val="32"/>
          <w:lang w:val="en-US" w:eastAsia="zh-CN"/>
        </w:rPr>
        <w:t>部署，围绕企业全生命周期的市政公用“一件事”，结合我市实际，制定《聊城市“双全双百”工程市政公用“一件事”实施方案》，</w:t>
      </w:r>
      <w:r>
        <w:rPr>
          <w:rFonts w:hint="eastAsia" w:ascii="仿宋_GB2312" w:hAnsi="仿宋_GB2312" w:eastAsia="仿宋_GB2312" w:cs="仿宋_GB2312"/>
          <w:sz w:val="32"/>
          <w:szCs w:val="32"/>
        </w:rPr>
        <w:t>现印发给你们</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认真抓好贯彻落实。</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聊城市城市管理局               </w:t>
      </w:r>
      <w:r>
        <w:rPr>
          <w:rFonts w:hint="eastAsia" w:ascii="仿宋_GB2312" w:hAnsi="仿宋_GB2312" w:eastAsia="仿宋_GB2312" w:cs="仿宋_GB2312"/>
          <w:color w:val="auto"/>
          <w:sz w:val="32"/>
          <w:szCs w:val="32"/>
          <w:lang w:eastAsia="zh-CN"/>
        </w:rPr>
        <w:t>聊城市发展和改革委员会</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eastAsia="zh-CN"/>
        </w:rPr>
      </w:pPr>
    </w:p>
    <w:p>
      <w:pPr>
        <w:pStyle w:val="2"/>
        <w:numPr>
          <w:numId w:val="0"/>
        </w:numPr>
        <w:ind w:leftChars="0"/>
        <w:rPr>
          <w:rFonts w:hint="eastAsia"/>
          <w:lang w:eastAsia="zh-CN"/>
        </w:rPr>
      </w:pPr>
    </w:p>
    <w:p>
      <w:pPr>
        <w:rPr>
          <w:rFonts w:hint="eastAsia"/>
          <w:lang w:eastAsia="zh-CN"/>
        </w:rPr>
      </w:pPr>
    </w:p>
    <w:p>
      <w:pPr>
        <w:rPr>
          <w:rFonts w:hint="eastAsia"/>
          <w:lang w:eastAsia="zh-CN"/>
        </w:rPr>
      </w:pPr>
    </w:p>
    <w:p>
      <w:pPr>
        <w:pStyle w:val="2"/>
        <w:numPr>
          <w:numId w:val="0"/>
        </w:numPr>
        <w:ind w:left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聊城市工业和信息化局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聊城市自然资源和规划局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eastAsia="zh-CN"/>
        </w:rPr>
      </w:pPr>
      <w:bookmarkStart w:id="0" w:name="_GoBack"/>
      <w:bookmarkEnd w:id="0"/>
    </w:p>
    <w:p>
      <w:pPr>
        <w:pStyle w:val="2"/>
        <w:numPr>
          <w:numId w:val="0"/>
        </w:numPr>
        <w:ind w:leftChars="0"/>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聊城市行政审批服务局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spacing w:val="-4"/>
          <w:sz w:val="32"/>
          <w:szCs w:val="32"/>
        </w:rPr>
      </w:pPr>
      <w:r>
        <w:rPr>
          <w:rFonts w:hint="eastAsia" w:ascii="仿宋_GB2312" w:hAnsi="仿宋_GB2312" w:eastAsia="仿宋_GB2312" w:cs="仿宋_GB2312"/>
          <w:sz w:val="32"/>
          <w:szCs w:val="32"/>
          <w:lang w:eastAsia="zh-CN"/>
        </w:rPr>
        <w:t>（此件主动公开）</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    </w:t>
      </w:r>
    </w:p>
    <w:p>
      <w:pPr>
        <w:spacing w:line="580" w:lineRule="exact"/>
        <w:rPr>
          <w:rFonts w:eastAsia="仿宋_GB2312"/>
          <w:szCs w:val="32"/>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sectPr>
          <w:headerReference r:id="rId3" w:type="default"/>
          <w:footerReference r:id="rId4" w:type="default"/>
          <w:pgSz w:w="11906" w:h="16838"/>
          <w:pgMar w:top="2098" w:right="1474" w:bottom="1984" w:left="1587" w:header="651" w:footer="992" w:gutter="0"/>
          <w:pgNumType w:fmt="numberInDash"/>
          <w:cols w:space="720" w:num="1"/>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聊城市</w:t>
      </w:r>
      <w:r>
        <w:rPr>
          <w:rFonts w:hint="eastAsia" w:ascii="方正小标宋简体" w:hAnsi="方正小标宋简体" w:eastAsia="方正小标宋简体" w:cs="方正小标宋简体"/>
          <w:color w:val="auto"/>
          <w:sz w:val="44"/>
          <w:szCs w:val="44"/>
          <w:lang w:eastAsia="zh-CN"/>
        </w:rPr>
        <w:t>“双全双百”工程市政公用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eastAsia="zh-CN"/>
        </w:rPr>
        <w:t>“一件事”实施方案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为全面深化“放管服”改革，进一步优化政务服务效能，提升企业和群众办理市政公用报装便利度。按照《山东省政务服务“双全双百”工程实施方案》和</w:t>
      </w:r>
      <w:r>
        <w:rPr>
          <w:rFonts w:hint="eastAsia" w:ascii="仿宋_GB2312" w:hAnsi="仿宋_GB2312" w:eastAsia="仿宋_GB2312" w:cs="仿宋_GB2312"/>
          <w:color w:val="auto"/>
          <w:sz w:val="32"/>
          <w:szCs w:val="32"/>
          <w:highlight w:val="none"/>
          <w:lang w:val="en-US" w:eastAsia="zh-CN"/>
        </w:rPr>
        <w:t>《聊城市“双全双百”工程分工方案》工作</w:t>
      </w:r>
      <w:r>
        <w:rPr>
          <w:rFonts w:hint="eastAsia" w:ascii="仿宋_GB2312" w:hAnsi="仿宋_GB2312" w:eastAsia="仿宋_GB2312" w:cs="仿宋_GB2312"/>
          <w:color w:val="auto"/>
          <w:sz w:val="32"/>
          <w:szCs w:val="32"/>
          <w:lang w:val="en-US" w:eastAsia="zh-CN"/>
        </w:rPr>
        <w:t>部署，围绕企业全生命周期的市政公用“一件事”，试点先行、重点突破，为我市市政公用报装申请人提供“一件事”便民服务，结合我市实际，制定本方案。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一、工作目标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把供水报装、供电报装、燃气报装、热力报装、通信报装、排水报装事项进行梳理和整合，为在我市申请市政公共服务的申请人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提供市政公用“一件事”便民服务。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二、事项范畴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市政公用报装“一件事”包含以下事项，并实行动态管理，及时更新调整内容：</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供水报装；</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供电报装；</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燃气报装；</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热力报装；</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通信报装；</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排水报装。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三、办理流程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（一）申报</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申请人可以在政务服务部门“水电气热信综合报装受理窗口”，填写《聊城市市政公用“一件事”申请表》。申请人为一般用户（个人）的，受理窗口将所受理信息通过政务服务平台推送至相关部门和专营单位；申请人为工程建设项目单位，受理窗口将所受理信息通过</w:t>
      </w:r>
      <w:r>
        <w:rPr>
          <w:rFonts w:hint="eastAsia" w:ascii="仿宋_GB2312" w:hAnsi="仿宋_GB2312" w:eastAsia="仿宋_GB2312" w:cs="仿宋_GB2312"/>
          <w:color w:val="auto"/>
          <w:sz w:val="32"/>
          <w:szCs w:val="32"/>
          <w:lang w:eastAsia="zh-CN"/>
        </w:rPr>
        <w:t>市工程建设项目审批管理系统</w:t>
      </w:r>
      <w:r>
        <w:rPr>
          <w:rFonts w:hint="eastAsia" w:ascii="仿宋_GB2312" w:hAnsi="仿宋_GB2312" w:eastAsia="仿宋_GB2312" w:cs="仿宋_GB2312"/>
          <w:color w:val="auto"/>
          <w:sz w:val="32"/>
          <w:szCs w:val="32"/>
          <w:lang w:val="en-US" w:eastAsia="zh-CN"/>
        </w:rPr>
        <w:t>推送至相关部门和专营单位。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工程建设项目申请报装，申请人也可通过</w:t>
      </w:r>
      <w:r>
        <w:rPr>
          <w:rFonts w:hint="eastAsia" w:ascii="仿宋_GB2312" w:hAnsi="仿宋_GB2312" w:eastAsia="仿宋_GB2312" w:cs="仿宋_GB2312"/>
          <w:color w:val="auto"/>
          <w:sz w:val="32"/>
          <w:szCs w:val="32"/>
          <w:lang w:eastAsia="zh-CN"/>
        </w:rPr>
        <w:t>市工程建设项目审批管理系统设置的报装模块，提交有关材料，纳入“一张表单”，系统</w:t>
      </w:r>
      <w:r>
        <w:rPr>
          <w:rFonts w:hint="eastAsia" w:ascii="仿宋_GB2312" w:hAnsi="仿宋_GB2312" w:eastAsia="仿宋_GB2312" w:cs="仿宋_GB2312"/>
          <w:color w:val="auto"/>
          <w:sz w:val="32"/>
          <w:szCs w:val="32"/>
        </w:rPr>
        <w:t>同步</w:t>
      </w:r>
      <w:r>
        <w:rPr>
          <w:rFonts w:hint="eastAsia" w:ascii="仿宋_GB2312" w:hAnsi="仿宋_GB2312" w:eastAsia="仿宋_GB2312" w:cs="仿宋_GB2312"/>
          <w:color w:val="auto"/>
          <w:sz w:val="32"/>
          <w:szCs w:val="32"/>
          <w:lang w:eastAsia="zh-CN"/>
        </w:rPr>
        <w:t>推送</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相关部门和专营单位。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lang w:val="en-US" w:eastAsia="zh-CN"/>
        </w:rPr>
        <w:t>办理。</w:t>
      </w:r>
      <w:r>
        <w:rPr>
          <w:rFonts w:hint="eastAsia" w:ascii="仿宋_GB2312" w:hAnsi="仿宋_GB2312" w:eastAsia="仿宋_GB2312" w:cs="仿宋_GB2312"/>
          <w:color w:val="auto"/>
          <w:sz w:val="32"/>
          <w:szCs w:val="32"/>
          <w:lang w:val="en-US" w:eastAsia="zh-CN"/>
        </w:rPr>
        <w:t>各专营单位受理报装申请后，根据群众需求，主动服务，提供专业意见，积极推行代办式、一站式服务。根据群众需求，</w:t>
      </w:r>
      <w:r>
        <w:rPr>
          <w:rFonts w:hint="eastAsia" w:ascii="仿宋_GB2312" w:hAnsi="仿宋_GB2312" w:eastAsia="仿宋_GB2312" w:cs="仿宋_GB2312"/>
          <w:color w:val="auto"/>
          <w:sz w:val="32"/>
          <w:szCs w:val="32"/>
        </w:rPr>
        <w:t>在承诺时限内</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具体报装工作。施工中涉及外线工程规划、</w:t>
      </w:r>
      <w:r>
        <w:rPr>
          <w:rFonts w:hint="eastAsia" w:ascii="仿宋_GB2312" w:hAnsi="仿宋_GB2312" w:eastAsia="仿宋_GB2312" w:cs="仿宋_GB2312"/>
          <w:color w:val="auto"/>
          <w:sz w:val="32"/>
          <w:szCs w:val="32"/>
          <w:lang w:eastAsia="zh-CN"/>
        </w:rPr>
        <w:t>占掘路（占绿）等行政审批手续</w:t>
      </w:r>
      <w:r>
        <w:rPr>
          <w:rFonts w:hint="eastAsia" w:ascii="仿宋_GB2312" w:hAnsi="仿宋_GB2312" w:eastAsia="仿宋_GB2312" w:cs="仿宋_GB2312"/>
          <w:color w:val="auto"/>
          <w:sz w:val="32"/>
          <w:szCs w:val="32"/>
          <w:lang w:val="en-US" w:eastAsia="zh-CN"/>
        </w:rPr>
        <w:t>实行并联办理。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（三）办结。</w:t>
      </w:r>
      <w:r>
        <w:rPr>
          <w:rFonts w:hint="eastAsia" w:ascii="仿宋_GB2312" w:hAnsi="仿宋_GB2312" w:eastAsia="仿宋_GB2312" w:cs="仿宋_GB2312"/>
          <w:color w:val="auto"/>
          <w:sz w:val="32"/>
          <w:szCs w:val="32"/>
          <w:lang w:val="en-US" w:eastAsia="zh-CN"/>
        </w:rPr>
        <w:t>施工完毕后，各专营单位按照行业规定进行验收、备案，确保接通使用，完成市政公用报装服务工作。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四、职责分工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聊城市城市管理局</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color w:val="auto"/>
          <w:sz w:val="32"/>
          <w:szCs w:val="32"/>
          <w:lang w:val="en-US" w:eastAsia="zh-CN"/>
        </w:rPr>
        <w:t>市政公用</w:t>
      </w:r>
      <w:r>
        <w:rPr>
          <w:rFonts w:hint="eastAsia" w:ascii="仿宋_GB2312" w:hAnsi="仿宋_GB2312" w:eastAsia="仿宋_GB2312" w:cs="仿宋_GB2312"/>
          <w:color w:val="auto"/>
          <w:sz w:val="32"/>
          <w:szCs w:val="32"/>
          <w:lang w:eastAsia="zh-CN"/>
        </w:rPr>
        <w:t>“一件事”改革的牵头单位聊城市发展和改革委员会、聊城市工业和信息化局、聊城市行政审批服务局、市自然资源和规划局、各供水专营单位、各供电专营单位、各供气专营单位、各供热专营单位、各通信专营单位等为</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lang w:eastAsia="zh-CN"/>
        </w:rPr>
        <w:t>单位，具体职责分工如下：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（一）聊城市城市管理局：牵头负责组织协调</w:t>
      </w:r>
      <w:r>
        <w:rPr>
          <w:rFonts w:hint="eastAsia" w:ascii="仿宋_GB2312" w:hAnsi="仿宋_GB2312" w:eastAsia="仿宋_GB2312" w:cs="仿宋_GB2312"/>
          <w:color w:val="auto"/>
          <w:sz w:val="32"/>
          <w:szCs w:val="32"/>
          <w:lang w:val="en-US" w:eastAsia="zh-CN"/>
        </w:rPr>
        <w:t>市政公用报装服务工作</w:t>
      </w:r>
      <w:r>
        <w:rPr>
          <w:rFonts w:hint="eastAsia" w:ascii="仿宋_GB2312" w:hAnsi="仿宋_GB2312" w:eastAsia="仿宋_GB2312" w:cs="仿宋_GB2312"/>
          <w:color w:val="auto"/>
          <w:sz w:val="32"/>
          <w:szCs w:val="32"/>
          <w:lang w:eastAsia="zh-CN"/>
        </w:rPr>
        <w:t>按照规定时限完成报装。</w:t>
      </w:r>
      <w:r>
        <w:rPr>
          <w:rFonts w:hint="eastAsia" w:ascii="仿宋_GB2312" w:hAnsi="仿宋_GB2312" w:eastAsia="仿宋_GB2312" w:cs="仿宋_GB2312"/>
          <w:color w:val="auto"/>
          <w:sz w:val="32"/>
          <w:szCs w:val="32"/>
          <w:lang w:val="en-US" w:eastAsia="zh-CN"/>
        </w:rPr>
        <w:t>市政公用“一件事”工作</w:t>
      </w:r>
      <w:r>
        <w:rPr>
          <w:rFonts w:hint="eastAsia" w:ascii="仿宋_GB2312" w:hAnsi="仿宋_GB2312" w:eastAsia="仿宋_GB2312" w:cs="仿宋_GB2312"/>
          <w:color w:val="auto"/>
          <w:sz w:val="32"/>
          <w:szCs w:val="32"/>
          <w:lang w:eastAsia="zh-CN"/>
        </w:rPr>
        <w:t>遇到问题或意见不统一时, 由市城管局视具体情形进行在线会商或召开联席会议进行协调。</w:t>
      </w:r>
      <w:r>
        <w:rPr>
          <w:rFonts w:hint="eastAsia" w:ascii="仿宋_GB2312" w:hAnsi="仿宋_GB2312" w:eastAsia="仿宋_GB2312" w:cs="仿宋_GB2312"/>
          <w:color w:val="auto"/>
          <w:sz w:val="32"/>
          <w:szCs w:val="32"/>
          <w:lang w:val="en-US" w:eastAsia="zh-CN"/>
        </w:rPr>
        <w:t>市政公用</w:t>
      </w:r>
      <w:r>
        <w:rPr>
          <w:rFonts w:hint="eastAsia" w:ascii="仿宋_GB2312" w:hAnsi="仿宋_GB2312" w:eastAsia="仿宋_GB2312" w:cs="仿宋_GB2312"/>
          <w:color w:val="auto"/>
          <w:sz w:val="32"/>
          <w:szCs w:val="32"/>
          <w:lang w:eastAsia="zh-CN"/>
        </w:rPr>
        <w:t>报装工作有外线工程的，结合项目实际，由市城市管理局组织协调各专营单位与企业会商，确定初步方案，施工涉及规划、占掘路面、绿化等行政审批许可的，与市行政审批服务局、各专营单位约定统一的踏勘时间，组织联合踏勘、组团服务、同步核查、一次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（二）聊城市发展和改革委员会：</w:t>
      </w:r>
      <w:r>
        <w:rPr>
          <w:rFonts w:hint="eastAsia" w:ascii="仿宋_GB2312" w:hAnsi="仿宋_GB2312" w:eastAsia="仿宋_GB2312" w:cs="仿宋_GB2312"/>
          <w:color w:val="auto"/>
          <w:sz w:val="32"/>
          <w:szCs w:val="32"/>
          <w:lang w:val="en-US" w:eastAsia="zh-CN"/>
        </w:rPr>
        <w:t>配合市城市管理局做好市政公用报装服务工作，牵头</w:t>
      </w:r>
      <w:r>
        <w:rPr>
          <w:rFonts w:hint="eastAsia" w:ascii="仿宋_GB2312" w:hAnsi="仿宋_GB2312" w:eastAsia="仿宋_GB2312" w:cs="仿宋_GB2312"/>
          <w:color w:val="auto"/>
          <w:sz w:val="32"/>
          <w:szCs w:val="32"/>
          <w:lang w:eastAsia="zh-CN"/>
        </w:rPr>
        <w:t>协调供电专营单位做好</w:t>
      </w:r>
      <w:r>
        <w:rPr>
          <w:rFonts w:hint="eastAsia" w:ascii="仿宋_GB2312" w:hAnsi="仿宋_GB2312" w:eastAsia="仿宋_GB2312" w:cs="仿宋_GB2312"/>
          <w:color w:val="auto"/>
          <w:sz w:val="32"/>
          <w:szCs w:val="32"/>
          <w:lang w:val="en-US" w:eastAsia="zh-CN"/>
        </w:rPr>
        <w:t>供电报装事宜。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（三）聊城市工业和信息化局：</w:t>
      </w:r>
      <w:r>
        <w:rPr>
          <w:rFonts w:hint="eastAsia" w:ascii="仿宋_GB2312" w:hAnsi="仿宋_GB2312" w:eastAsia="仿宋_GB2312" w:cs="仿宋_GB2312"/>
          <w:color w:val="auto"/>
          <w:sz w:val="32"/>
          <w:szCs w:val="32"/>
          <w:lang w:val="en-US" w:eastAsia="zh-CN"/>
        </w:rPr>
        <w:t>配合市城市管理局做好市政公用报装服务工作，牵头</w:t>
      </w:r>
      <w:r>
        <w:rPr>
          <w:rFonts w:hint="eastAsia" w:ascii="仿宋_GB2312" w:hAnsi="仿宋_GB2312" w:eastAsia="仿宋_GB2312" w:cs="仿宋_GB2312"/>
          <w:color w:val="auto"/>
          <w:sz w:val="32"/>
          <w:szCs w:val="32"/>
          <w:lang w:eastAsia="zh-CN"/>
        </w:rPr>
        <w:t>协调各通信专营单位做好</w:t>
      </w:r>
      <w:r>
        <w:rPr>
          <w:rFonts w:hint="eastAsia" w:ascii="仿宋_GB2312" w:hAnsi="仿宋_GB2312" w:eastAsia="仿宋_GB2312" w:cs="仿宋_GB2312"/>
          <w:color w:val="auto"/>
          <w:sz w:val="32"/>
          <w:szCs w:val="32"/>
          <w:lang w:val="en-US" w:eastAsia="zh-CN"/>
        </w:rPr>
        <w:t>通信报装事宜。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（四）聊城市行政审批服务局</w:t>
      </w:r>
      <w:r>
        <w:rPr>
          <w:rFonts w:hint="eastAsia" w:ascii="仿宋_GB2312" w:hAnsi="仿宋_GB2312" w:eastAsia="仿宋_GB2312" w:cs="仿宋_GB2312"/>
          <w:color w:val="auto"/>
          <w:sz w:val="32"/>
          <w:szCs w:val="32"/>
          <w:lang w:val="en-US" w:eastAsia="zh-CN"/>
        </w:rPr>
        <w:t>:配合市城市管理局做好市政公用报装服务工作，做好“水电气热信综合报装受理窗口”设置及后续申请受理工作，在</w:t>
      </w:r>
      <w:r>
        <w:rPr>
          <w:rFonts w:hint="eastAsia" w:ascii="仿宋_GB2312" w:hAnsi="仿宋_GB2312" w:eastAsia="仿宋_GB2312" w:cs="仿宋_GB2312"/>
          <w:color w:val="auto"/>
          <w:sz w:val="32"/>
          <w:szCs w:val="32"/>
          <w:lang w:eastAsia="zh-CN"/>
        </w:rPr>
        <w:t>工程建设项目审批管理系统内设置报装模块并纳入“一张表单”，</w:t>
      </w:r>
      <w:r>
        <w:rPr>
          <w:rFonts w:hint="eastAsia" w:ascii="仿宋_GB2312" w:hAnsi="仿宋_GB2312" w:eastAsia="仿宋_GB2312" w:cs="仿宋_GB2312"/>
          <w:color w:val="auto"/>
          <w:sz w:val="32"/>
          <w:szCs w:val="32"/>
          <w:lang w:val="en-US" w:eastAsia="zh-CN"/>
        </w:rPr>
        <w:t>负责办理外线工程涉及规划、</w:t>
      </w:r>
      <w:r>
        <w:rPr>
          <w:rFonts w:hint="eastAsia" w:ascii="仿宋_GB2312" w:hAnsi="仿宋_GB2312" w:eastAsia="仿宋_GB2312" w:cs="仿宋_GB2312"/>
          <w:color w:val="auto"/>
          <w:sz w:val="32"/>
          <w:szCs w:val="32"/>
          <w:lang w:eastAsia="zh-CN"/>
        </w:rPr>
        <w:t>占掘路（占绿）等行政审批手续</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（五）聊城市自</w:t>
      </w:r>
      <w:r>
        <w:rPr>
          <w:rFonts w:hint="eastAsia" w:ascii="仿宋_GB2312" w:hAnsi="仿宋_GB2312" w:eastAsia="仿宋_GB2312" w:cs="仿宋_GB2312"/>
          <w:color w:val="auto"/>
          <w:sz w:val="32"/>
          <w:szCs w:val="32"/>
          <w:lang w:val="en-US" w:eastAsia="zh-CN"/>
        </w:rPr>
        <w:t>然资源和规划局：配合市城市管理局做好市政公用报装服务工作，对管线工程涉及修建性详细规划管线综合图等因实际情况确需调整管线位置的，视具体情形出具相关意见。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（六）各供水、供电、供气、供热、通信、排水专营单位：负责具体水电气热信报装的设计指导、施工、验收等工作。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lang w:val="en-US" w:eastAsia="zh-CN"/>
        </w:rPr>
        <w:t>工作步骤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（一）6月底前，</w:t>
      </w:r>
      <w:r>
        <w:rPr>
          <w:rFonts w:hint="eastAsia" w:ascii="仿宋_GB2312" w:hAnsi="仿宋_GB2312" w:eastAsia="仿宋_GB2312" w:cs="仿宋_GB2312"/>
          <w:color w:val="auto"/>
          <w:sz w:val="32"/>
          <w:szCs w:val="32"/>
          <w:lang w:val="en-US" w:eastAsia="zh-CN"/>
        </w:rPr>
        <w:t>出台全部场景服务的实施方案，制定市政公用“一件事”工作规范，梳理数据共享清单。工作规范包括工作目标、事项范畴、办理流程、合并后申请表、材料清单、责任分工。编制市政公用“一件事”“零基础”标准化办事指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7月上旬前，</w:t>
      </w:r>
      <w:r>
        <w:rPr>
          <w:rFonts w:hint="eastAsia" w:ascii="仿宋_GB2312" w:hAnsi="仿宋_GB2312" w:eastAsia="仿宋_GB2312" w:cs="仿宋_GB2312"/>
          <w:color w:val="auto"/>
          <w:sz w:val="32"/>
          <w:szCs w:val="32"/>
          <w:lang w:val="en-US" w:eastAsia="zh-CN"/>
        </w:rPr>
        <w:t>根据实际情况，在市级设置线下“一件事”综窗服务窗口，开设线上服务版块，推进系统对接。7月底前，各县（市、区）、市属开发区结合工作实际出台全部场景的实施方案。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（三）8月底前，</w:t>
      </w:r>
      <w:r>
        <w:rPr>
          <w:rFonts w:hint="eastAsia" w:ascii="仿宋_GB2312" w:hAnsi="仿宋_GB2312" w:eastAsia="仿宋_GB2312" w:cs="仿宋_GB2312"/>
          <w:color w:val="auto"/>
          <w:sz w:val="32"/>
          <w:szCs w:val="32"/>
          <w:lang w:val="en-US" w:eastAsia="zh-CN"/>
        </w:rPr>
        <w:t>各级政务服务中心设置线下“一件事”服务窗口，优化政务服务功能，线上实现“一网通办”，市政公用报装服务水平显著提升。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lang w:val="en-US" w:eastAsia="zh-CN"/>
        </w:rPr>
        <w:t>提高思想认识</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val="en-US" w:eastAsia="zh-CN"/>
        </w:rPr>
        <w:t>实施“双全双百”工程，推进“一件事”改革，是我市落实“放管服”改革，优化营商环境的重点工作。各有关单位要高度重视，切实增强工作的使命感和责任感，把工作落到实处。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（二）强化业务培训。</w:t>
      </w:r>
      <w:r>
        <w:rPr>
          <w:rFonts w:hint="eastAsia" w:ascii="仿宋_GB2312" w:hAnsi="仿宋_GB2312" w:eastAsia="仿宋_GB2312" w:cs="仿宋_GB2312"/>
          <w:color w:val="auto"/>
          <w:sz w:val="32"/>
          <w:szCs w:val="32"/>
          <w:lang w:val="en-US" w:eastAsia="zh-CN"/>
        </w:rPr>
        <w:t>根据事项清单，制定详细的培训计划，选派精通业务的工作人员，加强对“一窗受理”、协同报装人员的业务培训，确保工作人员学会、弄懂、会用，能够熟练办理业务，提高工作效率。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lang w:val="en-US" w:eastAsia="zh-CN"/>
        </w:rPr>
        <w:t>加大宣传引导。</w:t>
      </w:r>
      <w:r>
        <w:rPr>
          <w:rFonts w:hint="eastAsia" w:ascii="仿宋_GB2312" w:hAnsi="仿宋_GB2312" w:eastAsia="仿宋_GB2312" w:cs="仿宋_GB2312"/>
          <w:color w:val="auto"/>
          <w:sz w:val="32"/>
          <w:szCs w:val="32"/>
          <w:lang w:val="en-US" w:eastAsia="zh-CN"/>
        </w:rPr>
        <w:t>要充分利用电视新闻、网站、报纸、微信等，及时将好经验好做法进行宣传推广。同时，借助“我为群众办实事”的活动契机，深入实地宣传讲解，提高企业群众的知晓度，引导企业参与体验，提高企业的获得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（四）强化监督指导。</w:t>
      </w:r>
      <w:r>
        <w:rPr>
          <w:rFonts w:hint="eastAsia" w:ascii="仿宋_GB2312" w:hAnsi="仿宋_GB2312" w:eastAsia="仿宋_GB2312" w:cs="仿宋_GB2312"/>
          <w:color w:val="auto"/>
          <w:sz w:val="32"/>
          <w:szCs w:val="32"/>
          <w:lang w:val="en-US" w:eastAsia="zh-CN"/>
        </w:rPr>
        <w:t>市政府办公室将相关工作落实情况纳入全市政务服务年度考核范围。对怠于履行责任，不能很好完成工作任务的部门及负责人进行通报。同时，在事项落地实施的过程中通过政务服务“好差评”“吐槽找茬”窗口，积极听取企业群众对“一件事”办理情况的意见建议，根据流程优化和办事需求，及时扩展充实事项清单，并配备完善业务流程和工作规范，满足群众的办事需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附件：1.聊城市市政公用“一件事”申请表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2.聊城市市政公用“一件事”流程图</w:t>
      </w:r>
    </w:p>
    <w:p>
      <w:pPr>
        <w:keepNext w:val="0"/>
        <w:keepLines w:val="0"/>
        <w:pageBreakBefore w:val="0"/>
        <w:widowControl w:val="0"/>
        <w:tabs>
          <w:tab w:val="left" w:pos="216"/>
        </w:tabs>
        <w:kinsoku/>
        <w:wordWrap/>
        <w:overflowPunct/>
        <w:topLinePunct w:val="0"/>
        <w:autoSpaceDE/>
        <w:autoSpaceDN/>
        <w:bidi w:val="0"/>
        <w:adjustRightInd/>
        <w:snapToGrid/>
        <w:spacing w:line="578" w:lineRule="exact"/>
        <w:jc w:val="left"/>
        <w:textAlignment w:val="auto"/>
        <w:rPr>
          <w:rFonts w:hint="default"/>
          <w:kern w:val="2"/>
          <w:sz w:val="21"/>
          <w:szCs w:val="24"/>
          <w:lang w:val="en-US" w:eastAsia="zh-CN" w:bidi="ar-SA"/>
        </w:rPr>
        <w:sectPr>
          <w:pgSz w:w="11906" w:h="16838"/>
          <w:pgMar w:top="2098" w:right="1474" w:bottom="1984" w:left="1587" w:header="567" w:footer="992" w:gutter="0"/>
          <w:pgNumType w:fmt="numberInDash"/>
          <w:cols w:space="720" w:num="1"/>
          <w:docGrid w:type="lines" w:linePitch="327"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numPr>
          <w:ilvl w:val="4"/>
          <w:numId w:val="0"/>
        </w:numPr>
        <w:ind w:leftChars="0"/>
        <w:rPr>
          <w:rFonts w:hint="eastAsia"/>
          <w:lang w:val="en-US" w:eastAsia="zh-CN"/>
        </w:rPr>
      </w:pPr>
    </w:p>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聊城市市政公用“一件事”申请表</w:t>
      </w:r>
    </w:p>
    <w:p>
      <w:pPr>
        <w:ind w:firstLine="280" w:firstLineChars="100"/>
        <w:jc w:val="left"/>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受理编号：</w:t>
      </w:r>
      <w:r>
        <w:rPr>
          <w:rFonts w:hint="eastAsia" w:ascii="楷体" w:hAnsi="楷体" w:eastAsia="楷体" w:cs="楷体"/>
          <w:b w:val="0"/>
          <w:bCs w:val="0"/>
          <w:color w:val="auto"/>
          <w:sz w:val="28"/>
          <w:szCs w:val="28"/>
          <w:lang w:val="en-US" w:eastAsia="zh-CN"/>
        </w:rPr>
        <w:t xml:space="preserve">                              </w:t>
      </w:r>
      <w:r>
        <w:rPr>
          <w:rFonts w:hint="eastAsia" w:ascii="楷体" w:hAnsi="楷体" w:eastAsia="楷体" w:cs="楷体"/>
          <w:b w:val="0"/>
          <w:bCs w:val="0"/>
          <w:color w:val="auto"/>
          <w:sz w:val="28"/>
          <w:szCs w:val="28"/>
          <w:lang w:eastAsia="zh-CN"/>
        </w:rPr>
        <w:t>受理日期：</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46"/>
        <w:gridCol w:w="1605"/>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130" w:type="dxa"/>
            <w:noWrap w:val="0"/>
            <w:vAlign w:val="center"/>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申请单位（人）</w:t>
            </w:r>
          </w:p>
        </w:tc>
        <w:tc>
          <w:tcPr>
            <w:tcW w:w="6392" w:type="dxa"/>
            <w:gridSpan w:val="3"/>
            <w:noWrap w:val="0"/>
            <w:vAlign w:val="center"/>
          </w:tcPr>
          <w:p>
            <w:pPr>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130" w:type="dxa"/>
            <w:noWrap w:val="0"/>
            <w:vAlign w:val="center"/>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统一社会信用代码</w:t>
            </w:r>
          </w:p>
        </w:tc>
        <w:tc>
          <w:tcPr>
            <w:tcW w:w="6392" w:type="dxa"/>
            <w:gridSpan w:val="3"/>
            <w:noWrap w:val="0"/>
            <w:vAlign w:val="center"/>
          </w:tcPr>
          <w:p>
            <w:pPr>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130" w:type="dxa"/>
            <w:noWrap w:val="0"/>
            <w:vAlign w:val="center"/>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安装地点</w:t>
            </w:r>
          </w:p>
        </w:tc>
        <w:tc>
          <w:tcPr>
            <w:tcW w:w="6392" w:type="dxa"/>
            <w:gridSpan w:val="3"/>
            <w:noWrap w:val="0"/>
            <w:vAlign w:val="center"/>
          </w:tcPr>
          <w:p>
            <w:pPr>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130" w:type="dxa"/>
            <w:noWrap w:val="0"/>
            <w:vAlign w:val="center"/>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联系人</w:t>
            </w:r>
          </w:p>
        </w:tc>
        <w:tc>
          <w:tcPr>
            <w:tcW w:w="2446" w:type="dxa"/>
            <w:noWrap w:val="0"/>
            <w:vAlign w:val="center"/>
          </w:tcPr>
          <w:p>
            <w:pPr>
              <w:jc w:val="center"/>
              <w:rPr>
                <w:rFonts w:hint="eastAsia" w:ascii="仿宋" w:hAnsi="仿宋" w:eastAsia="仿宋" w:cs="仿宋"/>
                <w:color w:val="auto"/>
                <w:sz w:val="28"/>
                <w:szCs w:val="28"/>
                <w:vertAlign w:val="baseline"/>
              </w:rPr>
            </w:pPr>
          </w:p>
        </w:tc>
        <w:tc>
          <w:tcPr>
            <w:tcW w:w="1605" w:type="dxa"/>
            <w:noWrap w:val="0"/>
            <w:vAlign w:val="center"/>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联系电话</w:t>
            </w:r>
          </w:p>
        </w:tc>
        <w:tc>
          <w:tcPr>
            <w:tcW w:w="2341" w:type="dxa"/>
            <w:noWrap w:val="0"/>
            <w:vAlign w:val="center"/>
          </w:tcPr>
          <w:p>
            <w:pPr>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exact"/>
          <w:jc w:val="center"/>
        </w:trPr>
        <w:tc>
          <w:tcPr>
            <w:tcW w:w="2130" w:type="dxa"/>
            <w:noWrap w:val="0"/>
            <w:vAlign w:val="center"/>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eastAsia="zh-CN"/>
              </w:rPr>
              <w:t>申请选项</w:t>
            </w:r>
          </w:p>
        </w:tc>
        <w:tc>
          <w:tcPr>
            <w:tcW w:w="6392" w:type="dxa"/>
            <w:gridSpan w:val="3"/>
            <w:noWrap w:val="0"/>
            <w:vAlign w:val="center"/>
          </w:tcPr>
          <w:p>
            <w:pPr>
              <w:ind w:firstLine="280" w:firstLineChars="100"/>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用水</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用电</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用气</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用热</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通信</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排水</w:t>
            </w:r>
            <w:r>
              <w:rPr>
                <w:rFonts w:hint="eastAsia" w:ascii="仿宋" w:hAnsi="仿宋" w:eastAsia="仿宋" w:cs="仿宋"/>
                <w:color w:val="auto"/>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2130" w:type="dxa"/>
            <w:noWrap w:val="0"/>
            <w:vAlign w:val="center"/>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是否需要</w:t>
            </w:r>
          </w:p>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协助办理</w:t>
            </w:r>
          </w:p>
        </w:tc>
        <w:tc>
          <w:tcPr>
            <w:tcW w:w="6392" w:type="dxa"/>
            <w:gridSpan w:val="3"/>
            <w:noWrap w:val="0"/>
            <w:vAlign w:val="center"/>
          </w:tcPr>
          <w:p>
            <w:pPr>
              <w:ind w:firstLine="1400" w:firstLineChars="500"/>
              <w:jc w:val="both"/>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市政基础设施等并联办理</w:t>
            </w:r>
          </w:p>
          <w:p>
            <w:pPr>
              <w:ind w:firstLine="1400" w:firstLineChars="500"/>
              <w:jc w:val="both"/>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rPr>
              <w:sym w:font="Wingdings" w:char="00A8"/>
            </w:r>
            <w:r>
              <w:rPr>
                <w:rFonts w:hint="eastAsia" w:ascii="仿宋" w:hAnsi="仿宋" w:eastAsia="仿宋" w:cs="仿宋"/>
                <w:color w:val="auto"/>
                <w:sz w:val="28"/>
                <w:szCs w:val="28"/>
                <w:vertAlign w:val="baseline"/>
                <w:lang w:eastAsia="zh-CN"/>
              </w:rPr>
              <w:t>无需并联，单独申报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0" w:type="dxa"/>
            <w:noWrap w:val="0"/>
            <w:vAlign w:val="top"/>
          </w:tcPr>
          <w:p>
            <w:pPr>
              <w:rPr>
                <w:rFonts w:hint="eastAsia" w:ascii="仿宋" w:hAnsi="仿宋" w:eastAsia="仿宋" w:cs="仿宋"/>
                <w:color w:val="auto"/>
                <w:sz w:val="28"/>
                <w:szCs w:val="28"/>
                <w:vertAlign w:val="baseline"/>
                <w:lang w:eastAsia="zh-CN"/>
              </w:rPr>
            </w:pPr>
          </w:p>
          <w:p>
            <w:pPr>
              <w:rPr>
                <w:rFonts w:hint="eastAsia" w:ascii="仿宋" w:hAnsi="仿宋" w:eastAsia="仿宋" w:cs="仿宋"/>
                <w:color w:val="auto"/>
                <w:sz w:val="28"/>
                <w:szCs w:val="28"/>
                <w:vertAlign w:val="baseline"/>
                <w:lang w:eastAsia="zh-CN"/>
              </w:rPr>
            </w:pPr>
          </w:p>
          <w:p>
            <w:pPr>
              <w:jc w:val="both"/>
              <w:rPr>
                <w:rFonts w:hint="eastAsia" w:ascii="仿宋" w:hAnsi="仿宋" w:eastAsia="仿宋" w:cs="仿宋"/>
                <w:color w:val="auto"/>
                <w:sz w:val="11"/>
                <w:szCs w:val="11"/>
                <w:vertAlign w:val="baseline"/>
                <w:lang w:eastAsia="zh-CN"/>
              </w:rPr>
            </w:pPr>
          </w:p>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其他特殊说明</w:t>
            </w:r>
          </w:p>
        </w:tc>
        <w:tc>
          <w:tcPr>
            <w:tcW w:w="6392" w:type="dxa"/>
            <w:gridSpan w:val="3"/>
            <w:noWrap w:val="0"/>
            <w:vAlign w:val="top"/>
          </w:tcPr>
          <w:p>
            <w:pPr>
              <w:rPr>
                <w:rFonts w:hint="eastAsia" w:ascii="仿宋" w:hAnsi="仿宋" w:eastAsia="仿宋" w:cs="仿宋"/>
                <w:color w:val="auto"/>
                <w:sz w:val="28"/>
                <w:szCs w:val="28"/>
                <w:vertAlign w:val="baseline"/>
                <w:lang w:eastAsia="zh-CN"/>
              </w:rPr>
            </w:pPr>
          </w:p>
          <w:p>
            <w:pPr>
              <w:rPr>
                <w:rFonts w:hint="eastAsia" w:ascii="仿宋" w:hAnsi="仿宋" w:eastAsia="仿宋" w:cs="仿宋"/>
                <w:color w:val="auto"/>
                <w:sz w:val="28"/>
                <w:szCs w:val="28"/>
                <w:vertAlign w:val="baseline"/>
                <w:lang w:eastAsia="zh-CN"/>
              </w:rPr>
            </w:pPr>
          </w:p>
          <w:p>
            <w:pP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可根据自身需求，填写特殊说明：如拟现场勘验时间、拟使用时间等。</w:t>
            </w:r>
          </w:p>
          <w:p>
            <w:pPr>
              <w:rPr>
                <w:rFonts w:hint="eastAsia" w:ascii="仿宋" w:hAnsi="仿宋" w:eastAsia="仿宋" w:cs="仿宋"/>
                <w:color w:val="auto"/>
                <w:sz w:val="28"/>
                <w:szCs w:val="28"/>
                <w:vertAlign w:val="baseline"/>
                <w:lang w:val="en-US" w:eastAsia="zh-CN"/>
              </w:rPr>
            </w:pPr>
          </w:p>
        </w:tc>
      </w:tr>
    </w:tbl>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hint="default" w:ascii="仿宋" w:hAnsi="仿宋" w:eastAsia="仿宋" w:cs="仿宋"/>
          <w:color w:val="auto"/>
          <w:sz w:val="32"/>
          <w:szCs w:val="32"/>
          <w:lang w:val="en-US" w:eastAsia="zh-CN"/>
        </w:rPr>
      </w:pP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聊城市</w:t>
      </w:r>
      <w:r>
        <w:rPr>
          <w:rFonts w:hint="eastAsia" w:ascii="方正小标宋简体" w:hAnsi="方正小标宋简体" w:eastAsia="方正小标宋简体" w:cs="方正小标宋简体"/>
          <w:color w:val="auto"/>
          <w:sz w:val="44"/>
          <w:szCs w:val="44"/>
          <w:lang w:eastAsia="zh-CN"/>
        </w:rPr>
        <w:t>市政公用</w:t>
      </w:r>
      <w:r>
        <w:rPr>
          <w:rFonts w:hint="eastAsia" w:ascii="方正小标宋简体" w:hAnsi="方正小标宋简体" w:eastAsia="方正小标宋简体" w:cs="方正小标宋简体"/>
          <w:color w:val="auto"/>
          <w:sz w:val="44"/>
          <w:szCs w:val="44"/>
        </w:rPr>
        <w:t>“一件事”流程图</w:t>
      </w:r>
    </w:p>
    <w:p>
      <w:pPr>
        <w:jc w:val="center"/>
        <w:rPr>
          <w:color w:val="auto"/>
          <w:sz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640715</wp:posOffset>
                </wp:positionH>
                <wp:positionV relativeFrom="paragraph">
                  <wp:posOffset>1312545</wp:posOffset>
                </wp:positionV>
                <wp:extent cx="3841115" cy="541655"/>
                <wp:effectExtent l="4445" t="4445" r="10160" b="17780"/>
                <wp:wrapNone/>
                <wp:docPr id="5" name="文本框 5"/>
                <wp:cNvGraphicFramePr/>
                <a:graphic xmlns:a="http://schemas.openxmlformats.org/drawingml/2006/main">
                  <a:graphicData uri="http://schemas.microsoft.com/office/word/2010/wordprocessingShape">
                    <wps:wsp>
                      <wps:cNvSpPr txBox="1"/>
                      <wps:spPr>
                        <a:xfrm>
                          <a:off x="0" y="0"/>
                          <a:ext cx="3841115" cy="541655"/>
                        </a:xfrm>
                        <a:prstGeom prst="rect">
                          <a:avLst/>
                        </a:prstGeom>
                        <a:solidFill>
                          <a:srgbClr val="FFFFFF"/>
                        </a:solidFill>
                        <a:ln w="6350">
                          <a:solidFill>
                            <a:prstClr val="black"/>
                          </a:solidFill>
                        </a:ln>
                        <a:effectLst/>
                      </wps:spPr>
                      <wps:txbx>
                        <w:txbxContent>
                          <w:p>
                            <w:pPr>
                              <w:jc w:val="center"/>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专营单位</w:t>
                            </w:r>
                            <w:r>
                              <w:rPr>
                                <w:rFonts w:hint="eastAsia" w:ascii="仿宋" w:hAnsi="仿宋" w:eastAsia="仿宋" w:cs="仿宋"/>
                                <w:sz w:val="32"/>
                                <w:szCs w:val="32"/>
                              </w:rPr>
                              <w:t>限时初审</w:t>
                            </w:r>
                            <w:r>
                              <w:rPr>
                                <w:rFonts w:hint="eastAsia" w:ascii="仿宋" w:hAnsi="仿宋" w:eastAsia="仿宋" w:cs="仿宋"/>
                                <w:sz w:val="32"/>
                                <w:szCs w:val="32"/>
                                <w:lang w:eastAsia="zh-CN"/>
                              </w:rPr>
                              <w:t>，初步提出</w:t>
                            </w:r>
                            <w:r>
                              <w:rPr>
                                <w:rFonts w:hint="eastAsia" w:ascii="仿宋" w:hAnsi="仿宋" w:eastAsia="仿宋" w:cs="仿宋"/>
                                <w:sz w:val="32"/>
                                <w:szCs w:val="32"/>
                              </w:rPr>
                              <w:t>有关意见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5pt;margin-top:103.35pt;height:42.65pt;width:302.45pt;z-index:251660288;mso-width-relative:page;mso-height-relative:page;" fillcolor="#FFFFFF" filled="t" stroked="t" coordsize="21600,21600" o:gfxdata="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WSardYAAAALAQAADwAAAAAAAAABACAAAAAi&#10;AAAAZHJzL2Rvd25yZXYueG1sUEsBAhQAFAAAAAgAh07iQJfZHBlFAgAAdwQAAA4AAAAAAAAAAQAg&#10;AAAAJQEAAGRycy9lMm9Eb2MueG1sUEsFBgAAAAAGAAYAWQEAANwFAAAAAA==&#10;">
                <v:fill on="t" focussize="0,0"/>
                <v:stroke weight="0.5pt" color="#000000" joinstyle="round"/>
                <v:imagedata o:title=""/>
                <o:lock v:ext="edit" aspectratio="f"/>
                <v:textbox>
                  <w:txbxContent>
                    <w:p>
                      <w:pPr>
                        <w:jc w:val="center"/>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专营单位</w:t>
                      </w:r>
                      <w:r>
                        <w:rPr>
                          <w:rFonts w:hint="eastAsia" w:ascii="仿宋" w:hAnsi="仿宋" w:eastAsia="仿宋" w:cs="仿宋"/>
                          <w:sz w:val="32"/>
                          <w:szCs w:val="32"/>
                        </w:rPr>
                        <w:t>限时初审</w:t>
                      </w:r>
                      <w:r>
                        <w:rPr>
                          <w:rFonts w:hint="eastAsia" w:ascii="仿宋" w:hAnsi="仿宋" w:eastAsia="仿宋" w:cs="仿宋"/>
                          <w:sz w:val="32"/>
                          <w:szCs w:val="32"/>
                          <w:lang w:eastAsia="zh-CN"/>
                        </w:rPr>
                        <w:t>，初步提出</w:t>
                      </w:r>
                      <w:r>
                        <w:rPr>
                          <w:rFonts w:hint="eastAsia" w:ascii="仿宋" w:hAnsi="仿宋" w:eastAsia="仿宋" w:cs="仿宋"/>
                          <w:sz w:val="32"/>
                          <w:szCs w:val="32"/>
                        </w:rPr>
                        <w:t>有关意见</w:t>
                      </w:r>
                    </w:p>
                  </w:txbxContent>
                </v:textbox>
              </v:shape>
            </w:pict>
          </mc:Fallback>
        </mc:AlternateContent>
      </w: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2494915</wp:posOffset>
                </wp:positionH>
                <wp:positionV relativeFrom="paragraph">
                  <wp:posOffset>763270</wp:posOffset>
                </wp:positionV>
                <wp:extent cx="3810" cy="561340"/>
                <wp:effectExtent l="48260" t="0" r="62230" b="10160"/>
                <wp:wrapNone/>
                <wp:docPr id="14" name="直接箭头连接符 14"/>
                <wp:cNvGraphicFramePr/>
                <a:graphic xmlns:a="http://schemas.openxmlformats.org/drawingml/2006/main">
                  <a:graphicData uri="http://schemas.microsoft.com/office/word/2010/wordprocessingShape">
                    <wps:wsp>
                      <wps:cNvCnPr/>
                      <wps:spPr>
                        <a:xfrm flipH="1">
                          <a:off x="0" y="0"/>
                          <a:ext cx="3810" cy="56134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96.45pt;margin-top:60.1pt;height:44.2pt;width:0.3pt;z-index:251669504;mso-width-relative:page;mso-height-relative:page;" filled="f" stroked="t" coordsize="21600,21600" o:gfxdata="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ub0rZAAAACwEAAA8AAAAAAAAAAQAgAAAAIgAAAGRycy9kb3ducmV2LnhtbFBLAQIUABQAAAAI&#10;AIdO4kCGXkXr7AEAAJUDAAAOAAAAAAAAAAEAIAAAACgBAABkcnMvZTJvRG9jLnhtbFBLBQYAAAAA&#10;BgAGAFkBAACGBQ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916940</wp:posOffset>
                </wp:positionH>
                <wp:positionV relativeFrom="paragraph">
                  <wp:posOffset>4723130</wp:posOffset>
                </wp:positionV>
                <wp:extent cx="3112135" cy="480695"/>
                <wp:effectExtent l="4445" t="4445" r="7620" b="17780"/>
                <wp:wrapNone/>
                <wp:docPr id="10" name="文本框 10"/>
                <wp:cNvGraphicFramePr/>
                <a:graphic xmlns:a="http://schemas.openxmlformats.org/drawingml/2006/main">
                  <a:graphicData uri="http://schemas.microsoft.com/office/word/2010/wordprocessingShape">
                    <wps:wsp>
                      <wps:cNvSpPr txBox="1"/>
                      <wps:spPr>
                        <a:xfrm>
                          <a:off x="0" y="0"/>
                          <a:ext cx="3112135" cy="480695"/>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相关审批业务并联办理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2pt;margin-top:371.9pt;height:37.85pt;width:245.05pt;z-index:251666432;mso-width-relative:page;mso-height-relative:page;" fillcolor="#FFFFFF" filled="t" stroked="t" coordsize="21600,21600" o:gfxdata="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&#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151EL1wAAAAsBAAAPAAAAAAAAAAEAIAAAACIA&#10;AABkcnMvZG93bnJldi54bWxQSwECFAAUAAAACACHTuJAvjBjYEMCAAB5BAAADgAAAAAAAAABACAA&#10;AAAmAQAAZHJzL2Uyb0RvYy54bWxQSwUGAAAAAAYABgBZAQAA2wUAAAAA&#10;">
                <v:fill on="t" focussize="0,0"/>
                <v:stroke weight="0.5pt" color="#000000" joinstyle="round"/>
                <v:imagedata o:title=""/>
                <o:lock v:ext="edit" aspectratio="f"/>
                <v:textbo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相关审批业务并联办理</w:t>
                      </w:r>
                    </w:p>
                  </w:txbxContent>
                </v:textbox>
              </v:shape>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925195</wp:posOffset>
                </wp:positionH>
                <wp:positionV relativeFrom="paragraph">
                  <wp:posOffset>5865495</wp:posOffset>
                </wp:positionV>
                <wp:extent cx="3129915" cy="472440"/>
                <wp:effectExtent l="4445" t="4445" r="8890" b="18415"/>
                <wp:wrapNone/>
                <wp:docPr id="12" name="文本框 12"/>
                <wp:cNvGraphicFramePr/>
                <a:graphic xmlns:a="http://schemas.openxmlformats.org/drawingml/2006/main">
                  <a:graphicData uri="http://schemas.microsoft.com/office/word/2010/wordprocessingShape">
                    <wps:wsp>
                      <wps:cNvSpPr txBox="1"/>
                      <wps:spPr>
                        <a:xfrm>
                          <a:off x="0" y="0"/>
                          <a:ext cx="3129915" cy="472440"/>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事项办结，完成报装服务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85pt;margin-top:461.85pt;height:37.2pt;width:246.45pt;z-index:251668480;mso-width-relative:page;mso-height-relative:page;" fillcolor="#FFFFFF" filled="t" stroked="t" coordsize="21600,21600" o:gfxdata="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qASHNgAAAALAQAADwAAAAAAAAABACAA&#10;AAAiAAAAZHJzL2Rvd25yZXYueG1sUEsBAhQAFAAAAAgAh07iQEgTruBGAgAAeQQAAA4AAAAAAAAA&#10;AQAgAAAAJwEAAGRycy9lMm9Eb2MueG1sUEsFBgAAAAAGAAYAWQEAAN8FAAAAAA==&#10;">
                <v:fill on="t" focussize="0,0"/>
                <v:stroke weight="0.5pt" color="#000000" joinstyle="round"/>
                <v:imagedata o:title=""/>
                <o:lock v:ext="edit" aspectratio="f"/>
                <v:textbox>
                  <w:txbxContent>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事项办结，完成报装服务</w:t>
                      </w:r>
                    </w:p>
                  </w:txbxContent>
                </v:textbox>
              </v:shape>
            </w:pict>
          </mc:Fallback>
        </mc:AlternateContent>
      </w: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2491740</wp:posOffset>
                </wp:positionH>
                <wp:positionV relativeFrom="paragraph">
                  <wp:posOffset>5250180</wp:posOffset>
                </wp:positionV>
                <wp:extent cx="3810" cy="561340"/>
                <wp:effectExtent l="48260" t="0" r="62230" b="10160"/>
                <wp:wrapNone/>
                <wp:docPr id="13" name="直接箭头连接符 13"/>
                <wp:cNvGraphicFramePr/>
                <a:graphic xmlns:a="http://schemas.openxmlformats.org/drawingml/2006/main">
                  <a:graphicData uri="http://schemas.microsoft.com/office/word/2010/wordprocessingShape">
                    <wps:wsp>
                      <wps:cNvCnPr/>
                      <wps:spPr>
                        <a:xfrm flipH="1">
                          <a:off x="0" y="0"/>
                          <a:ext cx="3810" cy="56134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96.2pt;margin-top:413.4pt;height:44.2pt;width:0.3pt;z-index:251667456;mso-width-relative:page;mso-height-relative:page;" filled="f" stroked="t" coordsize="21600,21600" o:gfxdata="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kTVW2gAAAAsBAAAPAAAAAAAAAAEAIAAAACIAAABkcnMvZG93bnJldi54bWxQSwECFAAUAAAA&#10;CACHTuJAfvDG9OwBAACVAwAADgAAAAAAAAABACAAAAApAQAAZHJzL2Uyb0RvYy54bWxQSwUGAAAA&#10;AAYABgBZAQAAhwU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2493010</wp:posOffset>
                </wp:positionH>
                <wp:positionV relativeFrom="paragraph">
                  <wp:posOffset>4165600</wp:posOffset>
                </wp:positionV>
                <wp:extent cx="3810" cy="561340"/>
                <wp:effectExtent l="48260" t="0" r="62230" b="10160"/>
                <wp:wrapNone/>
                <wp:docPr id="11" name="直接箭头连接符 11"/>
                <wp:cNvGraphicFramePr/>
                <a:graphic xmlns:a="http://schemas.openxmlformats.org/drawingml/2006/main">
                  <a:graphicData uri="http://schemas.microsoft.com/office/word/2010/wordprocessingShape">
                    <wps:wsp>
                      <wps:cNvCnPr/>
                      <wps:spPr>
                        <a:xfrm flipH="1">
                          <a:off x="0" y="0"/>
                          <a:ext cx="3810" cy="56134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96.3pt;margin-top:328pt;height:44.2pt;width:0.3pt;z-index:251665408;mso-width-relative:page;mso-height-relative:page;" filled="f" stroked="t" coordsize="21600,21600" o:gfxdata="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7oXV2gAAAAsBAAAPAAAAAAAAAAEAIAAAACIAAABkcnMvZG93bnJldi54bWxQSwECFAAUAAAA&#10;CACHTuJA2Dbnd+wBAACVAwAADgAAAAAAAAABACAAAAApAQAAZHJzL2Uyb0RvYy54bWxQSwUGAAAA&#10;AAYABgBZAQAAhwU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920750</wp:posOffset>
                </wp:positionH>
                <wp:positionV relativeFrom="paragraph">
                  <wp:posOffset>3591560</wp:posOffset>
                </wp:positionV>
                <wp:extent cx="3129915" cy="480060"/>
                <wp:effectExtent l="4445" t="4445" r="5080" b="18415"/>
                <wp:wrapNone/>
                <wp:docPr id="9" name="文本框 9"/>
                <wp:cNvGraphicFramePr/>
                <a:graphic xmlns:a="http://schemas.openxmlformats.org/drawingml/2006/main">
                  <a:graphicData uri="http://schemas.microsoft.com/office/word/2010/wordprocessingShape">
                    <wps:wsp>
                      <wps:cNvSpPr txBox="1"/>
                      <wps:spPr>
                        <a:xfrm>
                          <a:off x="0" y="0"/>
                          <a:ext cx="3129915" cy="480060"/>
                        </a:xfrm>
                        <a:prstGeom prst="rect">
                          <a:avLst/>
                        </a:prstGeom>
                        <a:solidFill>
                          <a:srgbClr val="FFFFFF"/>
                        </a:solidFill>
                        <a:ln w="6350">
                          <a:solidFill>
                            <a:prstClr val="black"/>
                          </a:solidFill>
                        </a:ln>
                        <a:effectLst/>
                      </wps:spPr>
                      <wps:txbx>
                        <w:txbxContent>
                          <w:p>
                            <w:pPr>
                              <w:jc w:val="center"/>
                              <w:rPr>
                                <w:rFonts w:hint="eastAsia" w:ascii="仿宋" w:hAnsi="仿宋" w:eastAsia="仿宋" w:cs="仿宋"/>
                                <w:sz w:val="32"/>
                                <w:szCs w:val="32"/>
                                <w:lang w:eastAsia="zh-CN"/>
                              </w:rPr>
                            </w:pPr>
                            <w:r>
                              <w:rPr>
                                <w:rFonts w:hint="eastAsia" w:ascii="仿宋" w:hAnsi="仿宋" w:eastAsia="仿宋" w:cs="仿宋"/>
                                <w:sz w:val="32"/>
                                <w:szCs w:val="32"/>
                              </w:rPr>
                              <w:t>约定时间</w:t>
                            </w:r>
                            <w:r>
                              <w:rPr>
                                <w:rFonts w:hint="eastAsia" w:ascii="仿宋" w:hAnsi="仿宋" w:eastAsia="仿宋" w:cs="仿宋"/>
                                <w:sz w:val="32"/>
                                <w:szCs w:val="32"/>
                                <w:lang w:eastAsia="zh-CN"/>
                              </w:rPr>
                              <w:t>联合踏勘、组团服务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282.8pt;height:37.8pt;width:246.45pt;z-index:251664384;mso-width-relative:page;mso-height-relative:page;" fillcolor="#FFFFFF" filled="t" stroked="t" coordsize="21600,21600" o:gfxdata="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LMlktgAAAALAQAADwAAAAAAAAABACAA&#10;AAAiAAAAZHJzL2Rvd25yZXYueG1sUEsBAhQAFAAAAAgAh07iQOeGa2hGAgAAdwQAAA4AAAAAAAAA&#10;AQAgAAAAJwEAAGRycy9lMm9Eb2MueG1sUEsFBgAAAAAGAAYAWQEAAN8FAAAAAA==&#10;">
                <v:fill on="t" focussize="0,0"/>
                <v:stroke weight="0.5pt" color="#000000" joinstyle="round"/>
                <v:imagedata o:title=""/>
                <o:lock v:ext="edit" aspectratio="f"/>
                <v:textbox>
                  <w:txbxContent>
                    <w:p>
                      <w:pPr>
                        <w:jc w:val="center"/>
                        <w:rPr>
                          <w:rFonts w:hint="eastAsia" w:ascii="仿宋" w:hAnsi="仿宋" w:eastAsia="仿宋" w:cs="仿宋"/>
                          <w:sz w:val="32"/>
                          <w:szCs w:val="32"/>
                          <w:lang w:eastAsia="zh-CN"/>
                        </w:rPr>
                      </w:pPr>
                      <w:r>
                        <w:rPr>
                          <w:rFonts w:hint="eastAsia" w:ascii="仿宋" w:hAnsi="仿宋" w:eastAsia="仿宋" w:cs="仿宋"/>
                          <w:sz w:val="32"/>
                          <w:szCs w:val="32"/>
                        </w:rPr>
                        <w:t>约定时间</w:t>
                      </w:r>
                      <w:r>
                        <w:rPr>
                          <w:rFonts w:hint="eastAsia" w:ascii="仿宋" w:hAnsi="仿宋" w:eastAsia="仿宋" w:cs="仿宋"/>
                          <w:sz w:val="32"/>
                          <w:szCs w:val="32"/>
                          <w:lang w:eastAsia="zh-CN"/>
                        </w:rPr>
                        <w:t>联合踏勘、组团服务</w:t>
                      </w:r>
                    </w:p>
                  </w:txbxContent>
                </v:textbox>
              </v:shape>
            </w:pict>
          </mc:Fallback>
        </mc:AlternateConten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2489200</wp:posOffset>
                </wp:positionH>
                <wp:positionV relativeFrom="paragraph">
                  <wp:posOffset>2947035</wp:posOffset>
                </wp:positionV>
                <wp:extent cx="3810" cy="561340"/>
                <wp:effectExtent l="48260" t="0" r="62230" b="10160"/>
                <wp:wrapNone/>
                <wp:docPr id="8" name="直接箭头连接符 8"/>
                <wp:cNvGraphicFramePr/>
                <a:graphic xmlns:a="http://schemas.openxmlformats.org/drawingml/2006/main">
                  <a:graphicData uri="http://schemas.microsoft.com/office/word/2010/wordprocessingShape">
                    <wps:wsp>
                      <wps:cNvCnPr/>
                      <wps:spPr>
                        <a:xfrm flipH="1">
                          <a:off x="0" y="0"/>
                          <a:ext cx="3810" cy="56134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96pt;margin-top:232.05pt;height:44.2pt;width:0.3pt;z-index:251663360;mso-width-relative:page;mso-height-relative:page;" filled="f" stroked="t" coordsize="21600,21600" o:gfxdata="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fKZ/ZAAAACwEAAA8AAAAAAAAAAQAgAAAAIgAAAGRycy9kb3ducmV2LnhtbFBLAQIUABQAAAAI&#10;AIdO4kAobCLC7AEAAJMDAAAOAAAAAAAAAAEAIAAAACgBAABkcnMvZTJvRG9jLnhtbFBLBQYAAAAA&#10;BgAGAFkBAACGBQ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920750</wp:posOffset>
                </wp:positionH>
                <wp:positionV relativeFrom="paragraph">
                  <wp:posOffset>2466975</wp:posOffset>
                </wp:positionV>
                <wp:extent cx="3129915" cy="480695"/>
                <wp:effectExtent l="4445" t="4445" r="8890" b="10160"/>
                <wp:wrapNone/>
                <wp:docPr id="6" name="文本框 6"/>
                <wp:cNvGraphicFramePr/>
                <a:graphic xmlns:a="http://schemas.openxmlformats.org/drawingml/2006/main">
                  <a:graphicData uri="http://schemas.microsoft.com/office/word/2010/wordprocessingShape">
                    <wps:wsp>
                      <wps:cNvSpPr txBox="1"/>
                      <wps:spPr>
                        <a:xfrm>
                          <a:off x="0" y="0"/>
                          <a:ext cx="3129915" cy="480695"/>
                        </a:xfrm>
                        <a:prstGeom prst="rect">
                          <a:avLst/>
                        </a:prstGeom>
                        <a:solidFill>
                          <a:srgbClr val="FFFFFF"/>
                        </a:solidFill>
                        <a:ln w="6350">
                          <a:solidFill>
                            <a:prstClr val="black"/>
                          </a:solidFill>
                        </a:ln>
                        <a:effectLst/>
                      </wps:spPr>
                      <wps:txbx>
                        <w:txbxContent>
                          <w:p>
                            <w:pPr>
                              <w:jc w:val="center"/>
                              <w:rPr>
                                <w:rFonts w:ascii="仿宋" w:hAnsi="仿宋" w:eastAsia="仿宋" w:cs="仿宋"/>
                                <w:sz w:val="32"/>
                                <w:szCs w:val="32"/>
                              </w:rPr>
                            </w:pPr>
                            <w:r>
                              <w:rPr>
                                <w:rFonts w:hint="eastAsia" w:ascii="仿宋" w:hAnsi="仿宋" w:eastAsia="仿宋" w:cs="仿宋"/>
                                <w:sz w:val="32"/>
                                <w:szCs w:val="32"/>
                              </w:rPr>
                              <w:t>牵头部门</w:t>
                            </w:r>
                            <w:r>
                              <w:rPr>
                                <w:rFonts w:hint="eastAsia" w:ascii="仿宋" w:hAnsi="仿宋" w:eastAsia="仿宋" w:cs="仿宋"/>
                                <w:sz w:val="32"/>
                                <w:szCs w:val="32"/>
                                <w:lang w:eastAsia="zh-CN"/>
                              </w:rPr>
                              <w:t>汇总</w:t>
                            </w:r>
                            <w:r>
                              <w:rPr>
                                <w:rFonts w:hint="eastAsia" w:ascii="仿宋" w:hAnsi="仿宋" w:eastAsia="仿宋" w:cs="仿宋"/>
                                <w:sz w:val="32"/>
                                <w:szCs w:val="32"/>
                              </w:rPr>
                              <w:t>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194.25pt;height:37.85pt;width:246.45pt;z-index:251661312;mso-width-relative:page;mso-height-relative:page;" fillcolor="#FFFFFF" filled="t" stroked="t" coordsize="21600,21600" o:gfxdata="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WfmeNgAAAALAQAADwAAAAAAAAABACAAAAAi&#10;AAAAZHJzL2Rvd25yZXYueG1sUEsBAhQAFAAAAAgAh07iQJBU5pBDAgAAdwQAAA4AAAAAAAAAAQAg&#10;AAAAJwEAAGRycy9lMm9Eb2MueG1sUEsFBgAAAAAGAAYAWQEAANwFAAAAAA==&#10;">
                <v:fill on="t" focussize="0,0"/>
                <v:stroke weight="0.5pt" color="#000000" joinstyle="round"/>
                <v:imagedata o:title=""/>
                <o:lock v:ext="edit" aspectratio="f"/>
                <v:textbox>
                  <w:txbxContent>
                    <w:p>
                      <w:pPr>
                        <w:jc w:val="center"/>
                        <w:rPr>
                          <w:rFonts w:ascii="仿宋" w:hAnsi="仿宋" w:eastAsia="仿宋" w:cs="仿宋"/>
                          <w:sz w:val="32"/>
                          <w:szCs w:val="32"/>
                        </w:rPr>
                      </w:pPr>
                      <w:r>
                        <w:rPr>
                          <w:rFonts w:hint="eastAsia" w:ascii="仿宋" w:hAnsi="仿宋" w:eastAsia="仿宋" w:cs="仿宋"/>
                          <w:sz w:val="32"/>
                          <w:szCs w:val="32"/>
                        </w:rPr>
                        <w:t>牵头部门</w:t>
                      </w:r>
                      <w:r>
                        <w:rPr>
                          <w:rFonts w:hint="eastAsia" w:ascii="仿宋" w:hAnsi="仿宋" w:eastAsia="仿宋" w:cs="仿宋"/>
                          <w:sz w:val="32"/>
                          <w:szCs w:val="32"/>
                          <w:lang w:eastAsia="zh-CN"/>
                        </w:rPr>
                        <w:t>汇总</w:t>
                      </w:r>
                      <w:r>
                        <w:rPr>
                          <w:rFonts w:hint="eastAsia" w:ascii="仿宋" w:hAnsi="仿宋" w:eastAsia="仿宋" w:cs="仿宋"/>
                          <w:sz w:val="32"/>
                          <w:szCs w:val="32"/>
                        </w:rPr>
                        <w:t>意见</w:t>
                      </w:r>
                    </w:p>
                  </w:txbxContent>
                </v:textbox>
              </v:shape>
            </w:pict>
          </mc:Fallback>
        </mc:AlternateContent>
      </w: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2480945</wp:posOffset>
                </wp:positionH>
                <wp:positionV relativeFrom="paragraph">
                  <wp:posOffset>1901825</wp:posOffset>
                </wp:positionV>
                <wp:extent cx="7620" cy="501650"/>
                <wp:effectExtent l="47625" t="0" r="51435" b="1270"/>
                <wp:wrapNone/>
                <wp:docPr id="7" name="直接箭头连接符 7"/>
                <wp:cNvGraphicFramePr/>
                <a:graphic xmlns:a="http://schemas.openxmlformats.org/drawingml/2006/main">
                  <a:graphicData uri="http://schemas.microsoft.com/office/word/2010/wordprocessingShape">
                    <wps:wsp>
                      <wps:cNvCnPr/>
                      <wps:spPr>
                        <a:xfrm flipH="1">
                          <a:off x="0" y="0"/>
                          <a:ext cx="7620" cy="50165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95.35pt;margin-top:149.75pt;height:39.5pt;width:0.6pt;z-index:251662336;mso-width-relative:page;mso-height-relative:page;" filled="f" stroked="t" coordsize="21600,21600" o:gfxdata="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joPvXaAAAACwEAAA8AAAAAAAAAAQAgAAAAIgAAAGRycy9kb3ducmV2LnhtbFBLAQIUABQAAAAI&#10;AIdO4kAnUAVt6wEAAJMDAAAOAAAAAAAAAAEAIAAAACkBAABkcnMvZTJvRG9jLnhtbFBLBQYAAAAA&#10;BgAGAFkBAACGBQ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286385</wp:posOffset>
                </wp:positionV>
                <wp:extent cx="3104515" cy="498475"/>
                <wp:effectExtent l="4445" t="5080" r="15240" b="10795"/>
                <wp:wrapNone/>
                <wp:docPr id="3" name="文本框 3"/>
                <wp:cNvGraphicFramePr/>
                <a:graphic xmlns:a="http://schemas.openxmlformats.org/drawingml/2006/main">
                  <a:graphicData uri="http://schemas.microsoft.com/office/word/2010/wordprocessingShape">
                    <wps:wsp>
                      <wps:cNvSpPr txBox="1"/>
                      <wps:spPr>
                        <a:xfrm>
                          <a:off x="3351530" y="2637790"/>
                          <a:ext cx="3104515" cy="498475"/>
                        </a:xfrm>
                        <a:prstGeom prst="rect">
                          <a:avLst/>
                        </a:prstGeom>
                        <a:solidFill>
                          <a:srgbClr val="FFFFFF"/>
                        </a:solidFill>
                        <a:ln w="6350">
                          <a:solidFill>
                            <a:prstClr val="black"/>
                          </a:solidFill>
                        </a:ln>
                        <a:effectLst/>
                      </wps:spPr>
                      <wps:txbx>
                        <w:txbxContent>
                          <w:p>
                            <w:pPr>
                              <w:jc w:val="center"/>
                              <w:rPr>
                                <w:rFonts w:ascii="仿宋" w:hAnsi="仿宋" w:eastAsia="仿宋" w:cs="仿宋"/>
                                <w:sz w:val="32"/>
                                <w:szCs w:val="32"/>
                              </w:rPr>
                            </w:pPr>
                            <w:r>
                              <w:rPr>
                                <w:rFonts w:hint="eastAsia" w:ascii="仿宋" w:hAnsi="仿宋" w:eastAsia="仿宋" w:cs="仿宋"/>
                                <w:sz w:val="32"/>
                                <w:szCs w:val="32"/>
                              </w:rPr>
                              <w:t>统一受理，出具受理通知书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05pt;margin-top:22.55pt;height:39.25pt;width:244.45pt;z-index:251659264;mso-width-relative:page;mso-height-relative:page;" fillcolor="#FFFFFF" filled="t" stroked="t" coordsize="21600,21600" o:gfxdata="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F1ge9YAAAAKAQAADwAAAAAA&#10;AAABACAAAAAiAAAAZHJzL2Rvd25yZXYueG1sUEsBAhQAFAAAAAgAh07iQLm5TX9OAgAAgwQAAA4A&#10;AAAAAAAAAQAgAAAAJQEAAGRycy9lMm9Eb2MueG1sUEsFBgAAAAAGAAYAWQEAAOUFAAAAAA==&#10;">
                <v:fill on="t" focussize="0,0"/>
                <v:stroke weight="0.5pt" color="#000000" joinstyle="round"/>
                <v:imagedata o:title=""/>
                <o:lock v:ext="edit" aspectratio="f"/>
                <v:textbox>
                  <w:txbxContent>
                    <w:p>
                      <w:pPr>
                        <w:jc w:val="center"/>
                        <w:rPr>
                          <w:rFonts w:ascii="仿宋" w:hAnsi="仿宋" w:eastAsia="仿宋" w:cs="仿宋"/>
                          <w:sz w:val="32"/>
                          <w:szCs w:val="32"/>
                        </w:rPr>
                      </w:pPr>
                      <w:r>
                        <w:rPr>
                          <w:rFonts w:hint="eastAsia" w:ascii="仿宋" w:hAnsi="仿宋" w:eastAsia="仿宋" w:cs="仿宋"/>
                          <w:sz w:val="32"/>
                          <w:szCs w:val="32"/>
                        </w:rPr>
                        <w:t>统一受理，出具受理通知书</w:t>
                      </w:r>
                    </w:p>
                  </w:txbxContent>
                </v:textbox>
              </v:shape>
            </w:pict>
          </mc:Fallback>
        </mc:AlternateContent>
      </w:r>
    </w:p>
    <w:p>
      <w:pPr>
        <w:bidi w:val="0"/>
        <w:rPr>
          <w:rFonts w:ascii="Calibri" w:hAnsi="Calibri" w:eastAsia="宋体" w:cs="宋体"/>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51"/>
        </w:tabs>
        <w:bidi w:val="0"/>
        <w:jc w:val="left"/>
        <w:rPr>
          <w:rFonts w:hint="eastAsia"/>
          <w:lang w:val="en-US" w:eastAsia="zh-CN"/>
        </w:rPr>
      </w:pPr>
      <w:r>
        <w:rPr>
          <w:rFonts w:hint="eastAsia"/>
          <w:lang w:val="en-US" w:eastAsia="zh-CN"/>
        </w:rPr>
        <w:tab/>
      </w:r>
    </w:p>
    <w:p>
      <w:pPr>
        <w:rPr>
          <w:rFonts w:hint="eastAsia"/>
          <w:lang w:val="en-US" w:eastAsia="zh-CN"/>
        </w:rPr>
      </w:pPr>
    </w:p>
    <w:tbl>
      <w:tblPr>
        <w:tblStyle w:val="10"/>
        <w:tblpPr w:leftFromText="180" w:rightFromText="180" w:vertAnchor="text" w:horzAnchor="page" w:tblpXSpec="center" w:tblpY="12007"/>
        <w:tblOverlap w:val="never"/>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93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68" w:firstLine="280" w:firstLineChars="100"/>
              <w:textAlignment w:val="center"/>
              <w:rPr>
                <w:rFonts w:hint="eastAsia" w:ascii="仿宋_GB2312" w:hAnsi="仿宋" w:eastAsia="仿宋_GB2312"/>
                <w:sz w:val="28"/>
                <w:szCs w:val="28"/>
              </w:rPr>
            </w:pPr>
            <w:r>
              <w:rPr>
                <w:rFonts w:hint="eastAsia" w:ascii="仿宋_GB2312" w:hAnsi="仿宋" w:eastAsia="仿宋_GB2312"/>
                <w:sz w:val="28"/>
                <w:szCs w:val="28"/>
              </w:rPr>
              <w:t xml:space="preserve">聊城市城市管理局办公室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25</w:t>
            </w:r>
            <w:r>
              <w:rPr>
                <w:rFonts w:hint="eastAsia" w:ascii="仿宋_GB2312" w:hAnsi="仿宋" w:eastAsia="仿宋_GB2312"/>
                <w:sz w:val="28"/>
                <w:szCs w:val="28"/>
              </w:rPr>
              <w:t>日印发</w:t>
            </w:r>
          </w:p>
        </w:tc>
      </w:tr>
    </w:tbl>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-264795</wp:posOffset>
              </wp:positionV>
              <wp:extent cx="1828800"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4000"/>
                      </a:xfrm>
                      <a:prstGeom prst="rect">
                        <a:avLst/>
                      </a:prstGeom>
                      <a:noFill/>
                      <a:ln>
                        <a:noFill/>
                      </a:ln>
                    </wps:spPr>
                    <wps:txbx>
                      <w:txbxContent>
                        <w:p>
                          <w:pPr>
                            <w:pStyle w:val="7"/>
                            <w:rPr>
                              <w:rFonts w:hint="eastAsia" w:eastAsia="宋体"/>
                              <w:lang w:eastAsia="zh-CN"/>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0.85pt;height:20pt;width:144pt;mso-position-horizontal:outside;mso-position-horizontal-relative:margin;mso-wrap-style:none;z-index:251670528;mso-width-relative:page;mso-height-relative:page;" filled="f" stroked="f" coordsize="21600,21600" o:gfxdata="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w4RL0wAAAAcBAAAPAAAAAAAA&#10;AAEAIAAAACIAAABkcnMvZG93bnJldi54bWxQSwECFAAUAAAACACHTuJAD7da3aUBAAAwAwAADgAA&#10;AAAAAAABACAAAAAiAQAAZHJzL2Uyb0RvYy54bWxQSwUGAAAAAAYABgBZAQAAOQUAAAAA&#10;">
              <v:fill on="f" focussize="0,0"/>
              <v:stroke on="f"/>
              <v:imagedata o:title=""/>
              <o:lock v:ext="edit" aspectratio="f"/>
              <v:textbox inset="0mm,0mm,0mm,0mm">
                <w:txbxContent>
                  <w:p>
                    <w:pPr>
                      <w:pStyle w:val="7"/>
                      <w:rPr>
                        <w:rFonts w:hint="eastAsia" w:eastAsia="宋体"/>
                        <w:lang w:eastAsia="zh-CN"/>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233"/>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CC1F7F"/>
    <w:multiLevelType w:val="singleLevel"/>
    <w:tmpl w:val="D9CC1F7F"/>
    <w:lvl w:ilvl="0" w:tentative="0">
      <w:start w:val="1"/>
      <w:numFmt w:val="decimal"/>
      <w:lvlText w:val="%1."/>
      <w:lvlJc w:val="left"/>
      <w:pPr>
        <w:tabs>
          <w:tab w:val="left" w:pos="312"/>
        </w:tabs>
      </w:pPr>
    </w:lvl>
  </w:abstractNum>
  <w:abstractNum w:abstractNumId="1">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2"/>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20"/>
    <w:rsid w:val="00140E4A"/>
    <w:rsid w:val="00176B4D"/>
    <w:rsid w:val="001A652A"/>
    <w:rsid w:val="00297AE1"/>
    <w:rsid w:val="00336381"/>
    <w:rsid w:val="00394362"/>
    <w:rsid w:val="005A63AB"/>
    <w:rsid w:val="0063705A"/>
    <w:rsid w:val="00962020"/>
    <w:rsid w:val="009D483C"/>
    <w:rsid w:val="009E513B"/>
    <w:rsid w:val="00A37956"/>
    <w:rsid w:val="00A970CD"/>
    <w:rsid w:val="00B87895"/>
    <w:rsid w:val="00BB7382"/>
    <w:rsid w:val="00BF1D6C"/>
    <w:rsid w:val="00DB68C7"/>
    <w:rsid w:val="00E2604E"/>
    <w:rsid w:val="02220192"/>
    <w:rsid w:val="06462DDF"/>
    <w:rsid w:val="07176F4E"/>
    <w:rsid w:val="07B46B3B"/>
    <w:rsid w:val="0BF87F72"/>
    <w:rsid w:val="0ED95AE4"/>
    <w:rsid w:val="0EE54099"/>
    <w:rsid w:val="0F821624"/>
    <w:rsid w:val="104423F9"/>
    <w:rsid w:val="11A56147"/>
    <w:rsid w:val="11E16978"/>
    <w:rsid w:val="13240CD5"/>
    <w:rsid w:val="13B66EAC"/>
    <w:rsid w:val="14EB42B0"/>
    <w:rsid w:val="179213F1"/>
    <w:rsid w:val="17D40ACB"/>
    <w:rsid w:val="1A775242"/>
    <w:rsid w:val="1D546548"/>
    <w:rsid w:val="1DD12BF5"/>
    <w:rsid w:val="1FDE7DE0"/>
    <w:rsid w:val="219C7969"/>
    <w:rsid w:val="23643F37"/>
    <w:rsid w:val="25A0678A"/>
    <w:rsid w:val="28C30ADD"/>
    <w:rsid w:val="2AEF6849"/>
    <w:rsid w:val="2B31388E"/>
    <w:rsid w:val="2BAE048A"/>
    <w:rsid w:val="2C245946"/>
    <w:rsid w:val="2E2541D1"/>
    <w:rsid w:val="2E5468A6"/>
    <w:rsid w:val="2FAA4801"/>
    <w:rsid w:val="2FCB32B2"/>
    <w:rsid w:val="32846063"/>
    <w:rsid w:val="352A6B95"/>
    <w:rsid w:val="35B1118A"/>
    <w:rsid w:val="390A4A04"/>
    <w:rsid w:val="3BF60493"/>
    <w:rsid w:val="3C6907A6"/>
    <w:rsid w:val="3EA41676"/>
    <w:rsid w:val="40836CA9"/>
    <w:rsid w:val="411F1B96"/>
    <w:rsid w:val="432617CB"/>
    <w:rsid w:val="43361206"/>
    <w:rsid w:val="434917CD"/>
    <w:rsid w:val="45863205"/>
    <w:rsid w:val="49304299"/>
    <w:rsid w:val="4A163290"/>
    <w:rsid w:val="4B875BE2"/>
    <w:rsid w:val="4CD12BED"/>
    <w:rsid w:val="4E1D7D8B"/>
    <w:rsid w:val="50FD124F"/>
    <w:rsid w:val="52F85BB3"/>
    <w:rsid w:val="53B66966"/>
    <w:rsid w:val="53D561D0"/>
    <w:rsid w:val="543A1663"/>
    <w:rsid w:val="572579C8"/>
    <w:rsid w:val="57EB589B"/>
    <w:rsid w:val="5C2358DC"/>
    <w:rsid w:val="5EAE0170"/>
    <w:rsid w:val="5EE14BBF"/>
    <w:rsid w:val="5F736918"/>
    <w:rsid w:val="60777DB9"/>
    <w:rsid w:val="61F71594"/>
    <w:rsid w:val="62017618"/>
    <w:rsid w:val="649C585D"/>
    <w:rsid w:val="65062C84"/>
    <w:rsid w:val="67EF258B"/>
    <w:rsid w:val="68A76198"/>
    <w:rsid w:val="6AC43DD1"/>
    <w:rsid w:val="6C453C6E"/>
    <w:rsid w:val="6E2E39EC"/>
    <w:rsid w:val="6EE31984"/>
    <w:rsid w:val="718B2E65"/>
    <w:rsid w:val="736A5233"/>
    <w:rsid w:val="75577F6A"/>
    <w:rsid w:val="75F05FF3"/>
    <w:rsid w:val="7803349C"/>
    <w:rsid w:val="789A489E"/>
    <w:rsid w:val="79F3731D"/>
    <w:rsid w:val="7A440B00"/>
    <w:rsid w:val="7AB16F10"/>
    <w:rsid w:val="7C442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spacing w:beforeAutospacing="1" w:afterAutospacing="1"/>
      <w:jc w:val="left"/>
      <w:outlineLvl w:val="2"/>
    </w:pPr>
    <w:rPr>
      <w:rFonts w:hint="eastAsia" w:ascii="宋体" w:hAnsi="宋体"/>
      <w:b/>
      <w:bCs/>
      <w:kern w:val="0"/>
      <w:sz w:val="27"/>
      <w:szCs w:val="27"/>
    </w:rPr>
  </w:style>
  <w:style w:type="paragraph" w:styleId="2">
    <w:name w:val="heading 5"/>
    <w:basedOn w:val="1"/>
    <w:next w:val="1"/>
    <w:qFormat/>
    <w:uiPriority w:val="0"/>
    <w:pPr>
      <w:keepNext/>
      <w:keepLines/>
      <w:numPr>
        <w:ilvl w:val="4"/>
        <w:numId w:val="1"/>
      </w:numPr>
      <w:ind w:left="851" w:hanging="851"/>
      <w:outlineLvl w:val="4"/>
    </w:pPr>
    <w:rPr>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rPr>
  </w:style>
  <w:style w:type="paragraph" w:styleId="5">
    <w:name w:val="Body Text"/>
    <w:basedOn w:val="1"/>
    <w:qFormat/>
    <w:uiPriority w:val="1"/>
    <w:rPr>
      <w:rFonts w:ascii="仿宋" w:hAnsi="仿宋" w:eastAsia="仿宋" w:cs="仿宋"/>
      <w:sz w:val="32"/>
      <w:szCs w:val="32"/>
      <w:lang w:val="zh-CN" w:bidi="zh-CN"/>
    </w:rPr>
  </w:style>
  <w:style w:type="paragraph" w:styleId="6">
    <w:name w:val="Body Text Indent"/>
    <w:basedOn w:val="1"/>
    <w:next w:val="4"/>
    <w:unhideWhenUsed/>
    <w:qFormat/>
    <w:uiPriority w:val="99"/>
    <w:pPr>
      <w:spacing w:after="120"/>
      <w:ind w:left="420" w:leftChars="200"/>
    </w:p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0"/>
    <w:pPr>
      <w:spacing w:after="0"/>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11"/>
    <w:basedOn w:val="12"/>
    <w:qFormat/>
    <w:uiPriority w:val="0"/>
    <w:rPr>
      <w:rFonts w:hint="eastAsia" w:ascii="黑体" w:hAnsi="宋体" w:eastAsia="黑体" w:cs="黑体"/>
      <w:b/>
      <w:bCs/>
      <w:color w:val="000000"/>
      <w:sz w:val="21"/>
      <w:szCs w:val="21"/>
      <w:u w:val="none"/>
    </w:rPr>
  </w:style>
  <w:style w:type="character" w:customStyle="1" w:styleId="14">
    <w:name w:val="font01"/>
    <w:basedOn w:val="12"/>
    <w:qFormat/>
    <w:uiPriority w:val="0"/>
    <w:rPr>
      <w:rFonts w:ascii="Arial" w:hAnsi="Arial" w:cs="Arial"/>
      <w:b/>
      <w:bCs/>
      <w:color w:val="000000"/>
      <w:sz w:val="21"/>
      <w:szCs w:val="21"/>
      <w:u w:val="none"/>
    </w:rPr>
  </w:style>
  <w:style w:type="character" w:customStyle="1" w:styleId="15">
    <w:name w:val="font31"/>
    <w:basedOn w:val="12"/>
    <w:qFormat/>
    <w:uiPriority w:val="0"/>
    <w:rPr>
      <w:rFonts w:hint="eastAsia" w:ascii="黑体" w:hAnsi="宋体" w:eastAsia="黑体" w:cs="黑体"/>
      <w:b/>
      <w:bCs/>
      <w:color w:val="000000"/>
      <w:sz w:val="21"/>
      <w:szCs w:val="21"/>
      <w:u w:val="none"/>
    </w:rPr>
  </w:style>
  <w:style w:type="character" w:customStyle="1" w:styleId="16">
    <w:name w:val="font71"/>
    <w:basedOn w:val="12"/>
    <w:qFormat/>
    <w:uiPriority w:val="0"/>
    <w:rPr>
      <w:rFonts w:ascii="Arial" w:hAnsi="Arial" w:cs="Arial"/>
      <w:b/>
      <w:bCs/>
      <w:color w:val="000000"/>
      <w:sz w:val="21"/>
      <w:szCs w:val="21"/>
      <w:u w:val="none"/>
    </w:rPr>
  </w:style>
  <w:style w:type="paragraph" w:customStyle="1" w:styleId="17">
    <w:name w:val="Table Paragraph"/>
    <w:basedOn w:val="1"/>
    <w:qFormat/>
    <w:uiPriority w:val="1"/>
  </w:style>
  <w:style w:type="table" w:customStyle="1" w:styleId="18">
    <w:name w:val="Table Normal"/>
    <w:semiHidden/>
    <w:unhideWhenUsed/>
    <w:qFormat/>
    <w:uiPriority w:val="2"/>
    <w:tblPr>
      <w:tblLayout w:type="fixed"/>
      <w:tblCellMar>
        <w:top w:w="0" w:type="dxa"/>
        <w:left w:w="0" w:type="dxa"/>
        <w:bottom w:w="0" w:type="dxa"/>
        <w:right w:w="0" w:type="dxa"/>
      </w:tblCellMar>
    </w:tblPr>
  </w:style>
  <w:style w:type="character" w:customStyle="1" w:styleId="19">
    <w:name w:val="页眉 Char"/>
    <w:basedOn w:val="12"/>
    <w:link w:val="8"/>
    <w:qFormat/>
    <w:uiPriority w:val="0"/>
    <w:rPr>
      <w:rFonts w:ascii="Calibri" w:hAnsi="Calibri" w:cs="宋体"/>
      <w:kern w:val="2"/>
      <w:sz w:val="18"/>
      <w:szCs w:val="18"/>
    </w:rPr>
  </w:style>
  <w:style w:type="character" w:customStyle="1" w:styleId="20">
    <w:name w:val="页脚 Char"/>
    <w:basedOn w:val="12"/>
    <w:link w:val="7"/>
    <w:qFormat/>
    <w:uiPriority w:val="0"/>
    <w:rPr>
      <w:rFonts w:ascii="Calibri" w:hAnsi="Calibri" w:cs="宋体"/>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928</Words>
  <Characters>5291</Characters>
  <Lines>44</Lines>
  <Paragraphs>12</Paragraphs>
  <TotalTime>41</TotalTime>
  <ScaleCrop>false</ScaleCrop>
  <LinksUpToDate>false</LinksUpToDate>
  <CharactersWithSpaces>6207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2021-05-15T05:44:00Z</dcterms:created>
  <dc:creator>Administrator</dc:creator>
  <cp:lastModifiedBy>岳</cp:lastModifiedBy>
  <cp:lastPrinted>2021-06-30T02:47:37Z</cp:lastPrinted>
  <dcterms:modified xsi:type="dcterms:W3CDTF">2021-06-30T03:00:41Z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8B7C5C0453DE4D4D8ABB68A33C340116</vt:lpwstr>
  </property>
</Properties>
</file>